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F52348" w14:textId="77777777" w:rsidR="00AA76E0" w:rsidRPr="005E562C" w:rsidRDefault="00AA76E0" w:rsidP="005E562C">
      <w:pPr>
        <w:rPr>
          <w:rFonts w:ascii="Marianne" w:hAnsi="Marianne"/>
          <w:sz w:val="18"/>
          <w:szCs w:val="18"/>
          <w:lang w:val="x-none" w:eastAsia="x-none" w:bidi="en-US"/>
        </w:rPr>
      </w:pPr>
    </w:p>
    <w:p w14:paraId="79573561" w14:textId="77777777" w:rsidR="00AA76E0" w:rsidRPr="005E562C" w:rsidRDefault="00AA76E0" w:rsidP="005E562C">
      <w:pPr>
        <w:rPr>
          <w:rFonts w:ascii="Marianne" w:hAnsi="Marianne"/>
          <w:sz w:val="18"/>
          <w:szCs w:val="18"/>
          <w:lang w:val="x-none" w:eastAsia="x-none" w:bidi="en-US"/>
        </w:rPr>
      </w:pPr>
    </w:p>
    <w:p w14:paraId="21A7BB3B" w14:textId="77777777" w:rsidR="00AA76E0" w:rsidRPr="005E562C" w:rsidRDefault="00AA76E0" w:rsidP="005E562C">
      <w:pPr>
        <w:rPr>
          <w:rFonts w:ascii="Marianne" w:hAnsi="Marianne"/>
          <w:sz w:val="18"/>
          <w:szCs w:val="18"/>
          <w:lang w:val="x-none" w:eastAsia="x-none" w:bidi="en-US"/>
        </w:rPr>
      </w:pPr>
    </w:p>
    <w:p w14:paraId="3AC69CFA" w14:textId="00BF5806" w:rsidR="00AA76E0" w:rsidRPr="005E562C" w:rsidRDefault="00AA76E0" w:rsidP="005E562C">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99CCFF"/>
        <w:jc w:val="center"/>
        <w:rPr>
          <w:rFonts w:ascii="Marianne" w:hAnsi="Marianne" w:cs="Arial"/>
          <w:b/>
          <w:bCs/>
          <w:sz w:val="18"/>
          <w:szCs w:val="18"/>
        </w:rPr>
      </w:pPr>
      <w:r w:rsidRPr="005E562C">
        <w:rPr>
          <w:rFonts w:ascii="Marianne" w:hAnsi="Marianne" w:cs="Arial"/>
          <w:b/>
          <w:bCs/>
          <w:sz w:val="18"/>
          <w:szCs w:val="18"/>
        </w:rPr>
        <w:t>Annexe I au CCTP relative aux exigences fonctionnelles et organisationnelles</w:t>
      </w:r>
    </w:p>
    <w:p w14:paraId="7080F4CA" w14:textId="77777777" w:rsidR="00AA76E0" w:rsidRPr="005E562C" w:rsidRDefault="00AA76E0" w:rsidP="005E562C">
      <w:pPr>
        <w:jc w:val="center"/>
        <w:rPr>
          <w:rFonts w:ascii="Marianne" w:hAnsi="Marianne" w:cs="Arial"/>
          <w:sz w:val="18"/>
          <w:szCs w:val="18"/>
        </w:rPr>
      </w:pPr>
    </w:p>
    <w:p w14:paraId="1E3BDEA6" w14:textId="77777777" w:rsidR="00AA76E0" w:rsidRPr="005E562C" w:rsidRDefault="00AA76E0" w:rsidP="005E562C">
      <w:pPr>
        <w:jc w:val="center"/>
        <w:rPr>
          <w:rFonts w:ascii="Marianne" w:hAnsi="Marianne" w:cs="Arial"/>
          <w:sz w:val="18"/>
          <w:szCs w:val="18"/>
        </w:rPr>
      </w:pPr>
    </w:p>
    <w:p w14:paraId="79D9441E" w14:textId="77777777" w:rsidR="00AA76E0" w:rsidRPr="005E562C" w:rsidRDefault="00AA76E0" w:rsidP="005E562C">
      <w:pPr>
        <w:jc w:val="center"/>
        <w:rPr>
          <w:rFonts w:ascii="Marianne" w:hAnsi="Marianne" w:cs="Arial"/>
          <w:sz w:val="18"/>
          <w:szCs w:val="18"/>
        </w:rPr>
      </w:pPr>
    </w:p>
    <w:tbl>
      <w:tblPr>
        <w:tblW w:w="9498" w:type="dxa"/>
        <w:tblInd w:w="-34" w:type="dxa"/>
        <w:tblLayout w:type="fixed"/>
        <w:tblLook w:val="0000" w:firstRow="0" w:lastRow="0" w:firstColumn="0" w:lastColumn="0" w:noHBand="0" w:noVBand="0"/>
      </w:tblPr>
      <w:tblGrid>
        <w:gridCol w:w="9498"/>
      </w:tblGrid>
      <w:tr w:rsidR="00AA76E0" w:rsidRPr="005E562C" w14:paraId="70A00BE6" w14:textId="77777777" w:rsidTr="003D2084">
        <w:tc>
          <w:tcPr>
            <w:tcW w:w="9498" w:type="dxa"/>
            <w:tcBorders>
              <w:top w:val="single" w:sz="4" w:space="0" w:color="000000"/>
              <w:left w:val="single" w:sz="4" w:space="0" w:color="000000"/>
              <w:bottom w:val="single" w:sz="4" w:space="0" w:color="000000"/>
              <w:right w:val="single" w:sz="4" w:space="0" w:color="000000"/>
            </w:tcBorders>
          </w:tcPr>
          <w:p w14:paraId="1F172D7C" w14:textId="77777777" w:rsidR="00AA76E0" w:rsidRPr="005E562C" w:rsidRDefault="00AA76E0" w:rsidP="005E562C">
            <w:pPr>
              <w:jc w:val="both"/>
              <w:rPr>
                <w:rFonts w:ascii="Marianne" w:hAnsi="Marianne" w:cs="Arial"/>
                <w:b/>
                <w:sz w:val="18"/>
                <w:szCs w:val="18"/>
              </w:rPr>
            </w:pPr>
          </w:p>
          <w:p w14:paraId="5738A7D1" w14:textId="77777777" w:rsidR="00AA76E0" w:rsidRPr="005E562C" w:rsidRDefault="00AA76E0" w:rsidP="005E562C">
            <w:pPr>
              <w:jc w:val="center"/>
              <w:rPr>
                <w:rFonts w:ascii="Marianne" w:hAnsi="Marianne" w:cs="Arial"/>
                <w:b/>
                <w:sz w:val="18"/>
                <w:szCs w:val="18"/>
              </w:rPr>
            </w:pPr>
            <w:r w:rsidRPr="005E562C">
              <w:rPr>
                <w:rFonts w:ascii="Marianne" w:hAnsi="Marianne" w:cs="Arial"/>
                <w:b/>
                <w:sz w:val="18"/>
                <w:szCs w:val="18"/>
              </w:rPr>
              <w:t>Mise à disposition d’une solution de vote électronique infogérée et assistance à l’organisation, à la préparation et au déroulement des élections professionnelles de décembre 2026 pour les services et entités relevant du périmètre budgétaire des services du Premier ministre</w:t>
            </w:r>
          </w:p>
          <w:p w14:paraId="338AD87D" w14:textId="77777777" w:rsidR="00AA76E0" w:rsidRPr="005E562C" w:rsidRDefault="00AA76E0" w:rsidP="005E562C">
            <w:pPr>
              <w:jc w:val="both"/>
              <w:rPr>
                <w:rFonts w:ascii="Marianne" w:hAnsi="Marianne" w:cs="Arial"/>
                <w:b/>
                <w:sz w:val="18"/>
                <w:szCs w:val="18"/>
              </w:rPr>
            </w:pPr>
          </w:p>
        </w:tc>
      </w:tr>
    </w:tbl>
    <w:p w14:paraId="46F56440" w14:textId="77777777" w:rsidR="00AA76E0" w:rsidRPr="005E562C" w:rsidRDefault="00AA76E0" w:rsidP="005E562C">
      <w:pPr>
        <w:jc w:val="center"/>
        <w:rPr>
          <w:rFonts w:ascii="Marianne" w:hAnsi="Marianne" w:cs="Arial"/>
          <w:sz w:val="18"/>
          <w:szCs w:val="18"/>
        </w:rPr>
      </w:pPr>
    </w:p>
    <w:p w14:paraId="4F13C217" w14:textId="77777777" w:rsidR="00AA76E0" w:rsidRPr="005E562C" w:rsidRDefault="00AA76E0" w:rsidP="005E562C">
      <w:pPr>
        <w:rPr>
          <w:rFonts w:ascii="Marianne" w:hAnsi="Marianne" w:cs="Arial"/>
          <w:b/>
          <w:sz w:val="18"/>
          <w:szCs w:val="18"/>
          <w:u w:val="single"/>
        </w:rPr>
      </w:pPr>
    </w:p>
    <w:p w14:paraId="4409DA33" w14:textId="77777777" w:rsidR="00AA76E0" w:rsidRPr="005E562C" w:rsidRDefault="00AA76E0" w:rsidP="005E562C">
      <w:pPr>
        <w:rPr>
          <w:rFonts w:ascii="Marianne" w:hAnsi="Marianne" w:cs="Arial"/>
          <w:sz w:val="18"/>
          <w:szCs w:val="18"/>
        </w:rPr>
      </w:pPr>
    </w:p>
    <w:p w14:paraId="4904BB4E" w14:textId="77777777" w:rsidR="00AA76E0" w:rsidRPr="005E562C" w:rsidRDefault="00AA76E0" w:rsidP="005E562C">
      <w:pPr>
        <w:jc w:val="both"/>
        <w:rPr>
          <w:rFonts w:ascii="Marianne" w:hAnsi="Marianne" w:cs="Arial"/>
          <w:b/>
          <w:sz w:val="18"/>
          <w:szCs w:val="18"/>
          <w:u w:val="single"/>
        </w:rPr>
      </w:pPr>
    </w:p>
    <w:p w14:paraId="559284F0" w14:textId="77777777" w:rsidR="00AA76E0" w:rsidRPr="005E562C" w:rsidRDefault="00AA76E0" w:rsidP="005E562C">
      <w:pPr>
        <w:jc w:val="both"/>
        <w:rPr>
          <w:rFonts w:ascii="Marianne" w:hAnsi="Marianne" w:cs="Arial"/>
          <w:b/>
          <w:sz w:val="18"/>
          <w:szCs w:val="18"/>
        </w:rPr>
      </w:pPr>
      <w:r w:rsidRPr="005E562C">
        <w:rPr>
          <w:rFonts w:ascii="Marianne" w:hAnsi="Marianne" w:cs="Arial"/>
          <w:b/>
          <w:sz w:val="18"/>
          <w:szCs w:val="18"/>
        </w:rPr>
        <w:t>Numéro de consultation : 25_BAM_617_AC00</w:t>
      </w:r>
    </w:p>
    <w:p w14:paraId="7102D0B6" w14:textId="77777777" w:rsidR="00AA76E0" w:rsidRPr="005E562C" w:rsidRDefault="00AA76E0" w:rsidP="005E562C">
      <w:pPr>
        <w:jc w:val="both"/>
        <w:rPr>
          <w:rFonts w:ascii="Marianne" w:hAnsi="Marianne" w:cs="Arial"/>
          <w:b/>
          <w:sz w:val="18"/>
          <w:szCs w:val="18"/>
        </w:rPr>
      </w:pPr>
    </w:p>
    <w:p w14:paraId="140DDB0B" w14:textId="77777777" w:rsidR="00AA76E0" w:rsidRPr="005E562C" w:rsidRDefault="00AA76E0" w:rsidP="005E562C">
      <w:pPr>
        <w:ind w:right="-142"/>
        <w:jc w:val="both"/>
        <w:rPr>
          <w:rFonts w:ascii="Marianne" w:hAnsi="Marianne" w:cs="Arial"/>
          <w:sz w:val="18"/>
          <w:szCs w:val="18"/>
        </w:rPr>
      </w:pPr>
      <w:r w:rsidRPr="005E562C">
        <w:rPr>
          <w:rFonts w:ascii="Marianne" w:hAnsi="Marianne" w:cs="Arial"/>
          <w:b/>
          <w:bCs/>
          <w:sz w:val="18"/>
          <w:szCs w:val="18"/>
        </w:rPr>
        <w:t>Procédure de passation :</w:t>
      </w:r>
      <w:r w:rsidRPr="005E562C">
        <w:rPr>
          <w:rFonts w:ascii="Marianne" w:hAnsi="Marianne" w:cs="Arial"/>
          <w:sz w:val="18"/>
          <w:szCs w:val="18"/>
        </w:rPr>
        <w:t xml:space="preserve"> Appel d’offres ouvert en application des articles L 2124-1, L 2124-2, R 2112-10, R 2124-1, R 2124-2 et R 2161-2 à R 2161-5 du Code de la commande publique.</w:t>
      </w:r>
    </w:p>
    <w:p w14:paraId="7298F176" w14:textId="77777777" w:rsidR="00AA76E0" w:rsidRPr="005E562C" w:rsidRDefault="00AA76E0" w:rsidP="005E562C">
      <w:pPr>
        <w:ind w:right="-284"/>
        <w:jc w:val="both"/>
        <w:rPr>
          <w:rFonts w:ascii="Marianne" w:hAnsi="Marianne" w:cs="Arial"/>
          <w:sz w:val="18"/>
          <w:szCs w:val="18"/>
        </w:rPr>
      </w:pPr>
    </w:p>
    <w:p w14:paraId="70742C1B" w14:textId="77777777" w:rsidR="00AA76E0" w:rsidRPr="005E562C" w:rsidRDefault="00AA76E0" w:rsidP="005E562C">
      <w:pPr>
        <w:ind w:right="-284"/>
        <w:jc w:val="both"/>
        <w:rPr>
          <w:rFonts w:ascii="Marianne" w:hAnsi="Marianne" w:cs="Arial"/>
          <w:sz w:val="18"/>
          <w:szCs w:val="18"/>
        </w:rPr>
      </w:pPr>
    </w:p>
    <w:p w14:paraId="33CD0BE9" w14:textId="77777777" w:rsidR="00AA76E0" w:rsidRPr="005E562C" w:rsidRDefault="00AA76E0" w:rsidP="005E562C">
      <w:pPr>
        <w:jc w:val="center"/>
        <w:rPr>
          <w:rFonts w:ascii="Marianne" w:hAnsi="Marianne" w:cs="Arial"/>
          <w:sz w:val="18"/>
          <w:szCs w:val="18"/>
        </w:rPr>
      </w:pPr>
    </w:p>
    <w:p w14:paraId="5C4EA61C" w14:textId="77777777" w:rsidR="00AA76E0" w:rsidRPr="005E562C" w:rsidRDefault="00AA76E0" w:rsidP="005E562C">
      <w:pPr>
        <w:jc w:val="center"/>
        <w:rPr>
          <w:rFonts w:ascii="Marianne" w:hAnsi="Marianne" w:cs="Arial"/>
          <w:sz w:val="18"/>
          <w:szCs w:val="18"/>
        </w:rPr>
      </w:pPr>
    </w:p>
    <w:p w14:paraId="5047706A" w14:textId="77777777" w:rsidR="00AA76E0" w:rsidRPr="005E562C" w:rsidRDefault="00AA76E0" w:rsidP="005E562C">
      <w:pPr>
        <w:rPr>
          <w:rFonts w:ascii="Marianne" w:hAnsi="Marianne" w:cs="Arial"/>
          <w:sz w:val="18"/>
          <w:szCs w:val="18"/>
        </w:rPr>
      </w:pPr>
    </w:p>
    <w:p w14:paraId="5FB07017" w14:textId="77777777" w:rsidR="00AA76E0" w:rsidRPr="005E562C" w:rsidRDefault="00AA76E0" w:rsidP="005E562C">
      <w:pPr>
        <w:tabs>
          <w:tab w:val="left" w:pos="2506"/>
        </w:tabs>
        <w:rPr>
          <w:rFonts w:ascii="Marianne" w:hAnsi="Marianne" w:cs="Arial"/>
          <w:sz w:val="18"/>
          <w:szCs w:val="18"/>
        </w:rPr>
      </w:pPr>
    </w:p>
    <w:p w14:paraId="0EC91D8A" w14:textId="77777777" w:rsidR="00AA76E0" w:rsidRPr="005E562C" w:rsidRDefault="00AA76E0" w:rsidP="005E562C">
      <w:pPr>
        <w:rPr>
          <w:rFonts w:ascii="Marianne" w:hAnsi="Marianne" w:cs="Arial"/>
          <w:sz w:val="18"/>
          <w:szCs w:val="18"/>
        </w:rPr>
      </w:pPr>
      <w:r w:rsidRPr="005E562C">
        <w:rPr>
          <w:rFonts w:ascii="Marianne" w:hAnsi="Marianne" w:cs="Arial"/>
          <w:sz w:val="18"/>
          <w:szCs w:val="18"/>
        </w:rPr>
        <w:br w:type="page"/>
      </w:r>
    </w:p>
    <w:p w14:paraId="20B764F9" w14:textId="77777777" w:rsidR="00AA76E0" w:rsidRPr="005E562C" w:rsidRDefault="00AA76E0" w:rsidP="005E562C">
      <w:pPr>
        <w:pStyle w:val="En-ttedetabledesmatires1"/>
        <w:pageBreakBefore w:val="0"/>
        <w:spacing w:before="0" w:after="0"/>
        <w:jc w:val="left"/>
        <w:rPr>
          <w:rFonts w:ascii="Marianne" w:hAnsi="Marianne" w:cstheme="minorHAnsi"/>
          <w:sz w:val="18"/>
          <w:szCs w:val="18"/>
        </w:rPr>
      </w:pPr>
    </w:p>
    <w:p w14:paraId="1A620729" w14:textId="4DFA91C7" w:rsidR="00073C2D" w:rsidRPr="005E562C" w:rsidRDefault="00A870DA" w:rsidP="005E562C">
      <w:pPr>
        <w:pStyle w:val="En-ttedetabledesmatires1"/>
        <w:pageBreakBefore w:val="0"/>
        <w:spacing w:before="0" w:after="0"/>
        <w:rPr>
          <w:rFonts w:ascii="Marianne" w:hAnsi="Marianne" w:cstheme="minorHAnsi"/>
          <w:sz w:val="18"/>
          <w:szCs w:val="18"/>
        </w:rPr>
      </w:pPr>
      <w:r w:rsidRPr="005E562C">
        <w:rPr>
          <w:rFonts w:ascii="Marianne" w:hAnsi="Marianne" w:cstheme="minorHAnsi"/>
          <w:sz w:val="18"/>
          <w:szCs w:val="18"/>
        </w:rPr>
        <w:t>Table des matières</w:t>
      </w:r>
    </w:p>
    <w:p w14:paraId="36DB7DCC" w14:textId="09FD8839" w:rsidR="00393995" w:rsidRPr="005E562C" w:rsidRDefault="00A870DA" w:rsidP="005E562C">
      <w:pPr>
        <w:pStyle w:val="TM1"/>
        <w:tabs>
          <w:tab w:val="left" w:pos="480"/>
          <w:tab w:val="right" w:leader="dot" w:pos="9628"/>
        </w:tabs>
        <w:spacing w:after="0"/>
        <w:rPr>
          <w:rFonts w:ascii="Marianne" w:eastAsiaTheme="minorEastAsia" w:hAnsi="Marianne" w:cstheme="minorBidi"/>
          <w:b w:val="0"/>
          <w:bCs w:val="0"/>
          <w:caps w:val="0"/>
          <w:noProof/>
          <w:kern w:val="2"/>
          <w:sz w:val="18"/>
          <w:szCs w:val="18"/>
          <w14:ligatures w14:val="standardContextual"/>
        </w:rPr>
      </w:pPr>
      <w:r w:rsidRPr="005E562C">
        <w:rPr>
          <w:rFonts w:ascii="Marianne" w:hAnsi="Marianne" w:cstheme="minorHAnsi"/>
          <w:sz w:val="18"/>
          <w:szCs w:val="18"/>
        </w:rPr>
        <w:fldChar w:fldCharType="begin"/>
      </w:r>
      <w:r w:rsidRPr="005E562C">
        <w:rPr>
          <w:rFonts w:ascii="Marianne" w:hAnsi="Marianne" w:cstheme="minorHAnsi"/>
          <w:sz w:val="18"/>
          <w:szCs w:val="18"/>
        </w:rPr>
        <w:instrText xml:space="preserve"> TOC \o "1-3" \h \z \u </w:instrText>
      </w:r>
      <w:r w:rsidRPr="005E562C">
        <w:rPr>
          <w:rFonts w:ascii="Marianne" w:hAnsi="Marianne" w:cstheme="minorHAnsi"/>
          <w:sz w:val="18"/>
          <w:szCs w:val="18"/>
        </w:rPr>
        <w:fldChar w:fldCharType="separate"/>
      </w:r>
      <w:hyperlink w:anchor="_Toc199168185" w:history="1">
        <w:r w:rsidR="00393995" w:rsidRPr="005E562C">
          <w:rPr>
            <w:rStyle w:val="Lienhypertexte"/>
            <w:rFonts w:ascii="Marianne" w:hAnsi="Marianne" w:cstheme="minorHAnsi"/>
            <w:noProof/>
            <w:sz w:val="18"/>
            <w:szCs w:val="18"/>
          </w:rPr>
          <w:t>1</w:t>
        </w:r>
        <w:r w:rsidR="00393995" w:rsidRPr="005E562C">
          <w:rPr>
            <w:rFonts w:ascii="Marianne" w:eastAsiaTheme="minorEastAsia" w:hAnsi="Marianne" w:cstheme="minorBidi"/>
            <w:b w:val="0"/>
            <w:bCs w:val="0"/>
            <w:caps w:val="0"/>
            <w:noProof/>
            <w:kern w:val="2"/>
            <w:sz w:val="18"/>
            <w:szCs w:val="18"/>
            <w14:ligatures w14:val="standardContextual"/>
          </w:rPr>
          <w:tab/>
        </w:r>
        <w:r w:rsidR="00393995" w:rsidRPr="005E562C">
          <w:rPr>
            <w:rStyle w:val="Lienhypertexte"/>
            <w:rFonts w:ascii="Marianne" w:hAnsi="Marianne" w:cstheme="minorHAnsi"/>
            <w:noProof/>
            <w:sz w:val="18"/>
            <w:szCs w:val="18"/>
          </w:rPr>
          <w:t>Les processus de gestion des élections professionnelles</w:t>
        </w:r>
        <w:r w:rsidR="00393995" w:rsidRPr="005E562C">
          <w:rPr>
            <w:rFonts w:ascii="Marianne" w:hAnsi="Marianne"/>
            <w:noProof/>
            <w:webHidden/>
            <w:sz w:val="18"/>
            <w:szCs w:val="18"/>
          </w:rPr>
          <w:tab/>
        </w:r>
        <w:r w:rsidR="00393995" w:rsidRPr="005E562C">
          <w:rPr>
            <w:rFonts w:ascii="Marianne" w:hAnsi="Marianne"/>
            <w:noProof/>
            <w:webHidden/>
            <w:sz w:val="18"/>
            <w:szCs w:val="18"/>
          </w:rPr>
          <w:fldChar w:fldCharType="begin"/>
        </w:r>
        <w:r w:rsidR="00393995" w:rsidRPr="005E562C">
          <w:rPr>
            <w:rFonts w:ascii="Marianne" w:hAnsi="Marianne"/>
            <w:noProof/>
            <w:webHidden/>
            <w:sz w:val="18"/>
            <w:szCs w:val="18"/>
          </w:rPr>
          <w:instrText xml:space="preserve"> PAGEREF _Toc199168185 \h </w:instrText>
        </w:r>
        <w:r w:rsidR="00393995" w:rsidRPr="005E562C">
          <w:rPr>
            <w:rFonts w:ascii="Marianne" w:hAnsi="Marianne"/>
            <w:noProof/>
            <w:webHidden/>
            <w:sz w:val="18"/>
            <w:szCs w:val="18"/>
          </w:rPr>
        </w:r>
        <w:r w:rsidR="00393995" w:rsidRPr="005E562C">
          <w:rPr>
            <w:rFonts w:ascii="Marianne" w:hAnsi="Marianne"/>
            <w:noProof/>
            <w:webHidden/>
            <w:sz w:val="18"/>
            <w:szCs w:val="18"/>
          </w:rPr>
          <w:fldChar w:fldCharType="separate"/>
        </w:r>
        <w:r w:rsidR="00393995" w:rsidRPr="005E562C">
          <w:rPr>
            <w:rFonts w:ascii="Marianne" w:hAnsi="Marianne"/>
            <w:noProof/>
            <w:webHidden/>
            <w:sz w:val="18"/>
            <w:szCs w:val="18"/>
          </w:rPr>
          <w:t>3</w:t>
        </w:r>
        <w:r w:rsidR="00393995" w:rsidRPr="005E562C">
          <w:rPr>
            <w:rFonts w:ascii="Marianne" w:hAnsi="Marianne"/>
            <w:noProof/>
            <w:webHidden/>
            <w:sz w:val="18"/>
            <w:szCs w:val="18"/>
          </w:rPr>
          <w:fldChar w:fldCharType="end"/>
        </w:r>
      </w:hyperlink>
    </w:p>
    <w:p w14:paraId="1D75C896" w14:textId="45D3362D" w:rsidR="00393995" w:rsidRPr="005E562C" w:rsidRDefault="00393995" w:rsidP="005E562C">
      <w:pPr>
        <w:pStyle w:val="TM1"/>
        <w:tabs>
          <w:tab w:val="left" w:pos="480"/>
          <w:tab w:val="right" w:leader="dot" w:pos="9628"/>
        </w:tabs>
        <w:spacing w:after="0"/>
        <w:rPr>
          <w:rFonts w:ascii="Marianne" w:eastAsiaTheme="minorEastAsia" w:hAnsi="Marianne" w:cstheme="minorBidi"/>
          <w:b w:val="0"/>
          <w:bCs w:val="0"/>
          <w:caps w:val="0"/>
          <w:noProof/>
          <w:kern w:val="2"/>
          <w:sz w:val="18"/>
          <w:szCs w:val="18"/>
          <w14:ligatures w14:val="standardContextual"/>
        </w:rPr>
      </w:pPr>
      <w:hyperlink w:anchor="_Toc199168186" w:history="1">
        <w:r w:rsidRPr="005E562C">
          <w:rPr>
            <w:rStyle w:val="Lienhypertexte"/>
            <w:rFonts w:ascii="Marianne" w:hAnsi="Marianne" w:cstheme="minorHAnsi"/>
            <w:noProof/>
            <w:sz w:val="18"/>
            <w:szCs w:val="18"/>
          </w:rPr>
          <w:t>2</w:t>
        </w:r>
        <w:r w:rsidRPr="005E562C">
          <w:rPr>
            <w:rFonts w:ascii="Marianne" w:eastAsiaTheme="minorEastAsia" w:hAnsi="Marianne" w:cstheme="minorBidi"/>
            <w:b w:val="0"/>
            <w:bCs w:val="0"/>
            <w:caps w:val="0"/>
            <w:noProof/>
            <w:kern w:val="2"/>
            <w:sz w:val="18"/>
            <w:szCs w:val="18"/>
            <w14:ligatures w14:val="standardContextual"/>
          </w:rPr>
          <w:tab/>
        </w:r>
        <w:r w:rsidRPr="005E562C">
          <w:rPr>
            <w:rStyle w:val="Lienhypertexte"/>
            <w:rFonts w:ascii="Marianne" w:hAnsi="Marianne" w:cstheme="minorHAnsi"/>
            <w:noProof/>
            <w:sz w:val="18"/>
            <w:szCs w:val="18"/>
          </w:rPr>
          <w:t>Matrices des rôles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_Toc199168186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4</w:t>
        </w:r>
        <w:r w:rsidRPr="005E562C">
          <w:rPr>
            <w:rFonts w:ascii="Marianne" w:hAnsi="Marianne"/>
            <w:noProof/>
            <w:webHidden/>
            <w:sz w:val="18"/>
            <w:szCs w:val="18"/>
          </w:rPr>
          <w:fldChar w:fldCharType="end"/>
        </w:r>
      </w:hyperlink>
    </w:p>
    <w:p w14:paraId="4A9CF54A" w14:textId="57696489"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187" w:history="1">
        <w:r w:rsidRPr="005E562C">
          <w:rPr>
            <w:rStyle w:val="Lienhypertexte"/>
            <w:rFonts w:ascii="Marianne" w:hAnsi="Marianne"/>
            <w:noProof/>
            <w:sz w:val="18"/>
            <w:szCs w:val="18"/>
          </w:rPr>
          <w:t>2.1</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La notion de rôle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_Toc199168187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4</w:t>
        </w:r>
        <w:r w:rsidRPr="005E562C">
          <w:rPr>
            <w:rFonts w:ascii="Marianne" w:hAnsi="Marianne"/>
            <w:noProof/>
            <w:webHidden/>
            <w:sz w:val="18"/>
            <w:szCs w:val="18"/>
          </w:rPr>
          <w:fldChar w:fldCharType="end"/>
        </w:r>
      </w:hyperlink>
    </w:p>
    <w:p w14:paraId="027AE6B6" w14:textId="1618D740"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188" w:history="1">
        <w:r w:rsidRPr="005E562C">
          <w:rPr>
            <w:rStyle w:val="Lienhypertexte"/>
            <w:rFonts w:ascii="Marianne" w:hAnsi="Marianne"/>
            <w:noProof/>
            <w:sz w:val="18"/>
            <w:szCs w:val="18"/>
          </w:rPr>
          <w:t>2.2</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Les matrices des rôles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_Toc199168188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5</w:t>
        </w:r>
        <w:r w:rsidRPr="005E562C">
          <w:rPr>
            <w:rFonts w:ascii="Marianne" w:hAnsi="Marianne"/>
            <w:noProof/>
            <w:webHidden/>
            <w:sz w:val="18"/>
            <w:szCs w:val="18"/>
          </w:rPr>
          <w:fldChar w:fldCharType="end"/>
        </w:r>
      </w:hyperlink>
    </w:p>
    <w:p w14:paraId="3FF18AE4" w14:textId="2C59084D"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89" w:history="1">
        <w:r w:rsidRPr="005E562C">
          <w:rPr>
            <w:rStyle w:val="Lienhypertexte"/>
            <w:rFonts w:ascii="Marianne" w:hAnsi="Marianne"/>
            <w:noProof/>
            <w:sz w:val="18"/>
            <w:szCs w:val="18"/>
          </w:rPr>
          <w:t>2.2.1</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Direction de projet de l’autorité organisatrice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_Toc199168189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5</w:t>
        </w:r>
        <w:r w:rsidRPr="005E562C">
          <w:rPr>
            <w:rFonts w:ascii="Marianne" w:hAnsi="Marianne"/>
            <w:noProof/>
            <w:webHidden/>
            <w:sz w:val="18"/>
            <w:szCs w:val="18"/>
          </w:rPr>
          <w:fldChar w:fldCharType="end"/>
        </w:r>
      </w:hyperlink>
    </w:p>
    <w:p w14:paraId="306A1E34" w14:textId="27D2A218"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90" w:history="1">
        <w:r w:rsidRPr="005E562C">
          <w:rPr>
            <w:rStyle w:val="Lienhypertexte"/>
            <w:rFonts w:ascii="Marianne" w:hAnsi="Marianne"/>
            <w:noProof/>
            <w:sz w:val="18"/>
            <w:szCs w:val="18"/>
          </w:rPr>
          <w:t>2.2.2</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Equipe de gestion du référentiel électeurs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_Toc199168190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6</w:t>
        </w:r>
        <w:r w:rsidRPr="005E562C">
          <w:rPr>
            <w:rFonts w:ascii="Marianne" w:hAnsi="Marianne"/>
            <w:noProof/>
            <w:webHidden/>
            <w:sz w:val="18"/>
            <w:szCs w:val="18"/>
          </w:rPr>
          <w:fldChar w:fldCharType="end"/>
        </w:r>
      </w:hyperlink>
    </w:p>
    <w:p w14:paraId="72158568" w14:textId="0DB0C90F"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91" w:history="1">
        <w:r w:rsidRPr="005E562C">
          <w:rPr>
            <w:rStyle w:val="Lienhypertexte"/>
            <w:rFonts w:ascii="Marianne" w:hAnsi="Marianne"/>
            <w:noProof/>
            <w:sz w:val="18"/>
            <w:szCs w:val="18"/>
          </w:rPr>
          <w:t>2.2.3</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Equipe de gestion du référentiel candidatures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_Toc199168191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6</w:t>
        </w:r>
        <w:r w:rsidRPr="005E562C">
          <w:rPr>
            <w:rFonts w:ascii="Marianne" w:hAnsi="Marianne"/>
            <w:noProof/>
            <w:webHidden/>
            <w:sz w:val="18"/>
            <w:szCs w:val="18"/>
          </w:rPr>
          <w:fldChar w:fldCharType="end"/>
        </w:r>
      </w:hyperlink>
    </w:p>
    <w:p w14:paraId="3EABE2CA" w14:textId="0BE3E9C1"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92" w:history="1">
        <w:r w:rsidRPr="005E562C">
          <w:rPr>
            <w:rStyle w:val="Lienhypertexte"/>
            <w:rFonts w:ascii="Marianne" w:hAnsi="Marianne"/>
            <w:noProof/>
            <w:sz w:val="18"/>
            <w:szCs w:val="18"/>
          </w:rPr>
          <w:t>2.2.4</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Représentant d’une organisation syndicale utilisant l’outil de gestion des candidatures (si la prestation 9 est retenue)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_Toc199168192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6</w:t>
        </w:r>
        <w:r w:rsidRPr="005E562C">
          <w:rPr>
            <w:rFonts w:ascii="Marianne" w:hAnsi="Marianne"/>
            <w:noProof/>
            <w:webHidden/>
            <w:sz w:val="18"/>
            <w:szCs w:val="18"/>
          </w:rPr>
          <w:fldChar w:fldCharType="end"/>
        </w:r>
      </w:hyperlink>
    </w:p>
    <w:p w14:paraId="63282A89" w14:textId="74EAE024"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93" w:history="1">
        <w:r w:rsidRPr="005E562C">
          <w:rPr>
            <w:rStyle w:val="Lienhypertexte"/>
            <w:rFonts w:ascii="Marianne" w:hAnsi="Marianne"/>
            <w:noProof/>
            <w:sz w:val="18"/>
            <w:szCs w:val="18"/>
          </w:rPr>
          <w:t>2.2.5</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Membre d’un BCVE et le cas échéant d’un BVE non rattaché à un BCVE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_Toc199168193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6</w:t>
        </w:r>
        <w:r w:rsidRPr="005E562C">
          <w:rPr>
            <w:rFonts w:ascii="Marianne" w:hAnsi="Marianne"/>
            <w:noProof/>
            <w:webHidden/>
            <w:sz w:val="18"/>
            <w:szCs w:val="18"/>
          </w:rPr>
          <w:fldChar w:fldCharType="end"/>
        </w:r>
      </w:hyperlink>
    </w:p>
    <w:p w14:paraId="16F4AABB" w14:textId="769AC1C4"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94" w:history="1">
        <w:r w:rsidRPr="005E562C">
          <w:rPr>
            <w:rStyle w:val="Lienhypertexte"/>
            <w:rFonts w:ascii="Marianne" w:hAnsi="Marianne"/>
            <w:noProof/>
            <w:sz w:val="18"/>
            <w:szCs w:val="18"/>
          </w:rPr>
          <w:t>2.2.6</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Membre d’un BVE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_Toc199168194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6</w:t>
        </w:r>
        <w:r w:rsidRPr="005E562C">
          <w:rPr>
            <w:rFonts w:ascii="Marianne" w:hAnsi="Marianne"/>
            <w:noProof/>
            <w:webHidden/>
            <w:sz w:val="18"/>
            <w:szCs w:val="18"/>
          </w:rPr>
          <w:fldChar w:fldCharType="end"/>
        </w:r>
      </w:hyperlink>
    </w:p>
    <w:p w14:paraId="43467D0F" w14:textId="71EBCA40"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95" w:history="1">
        <w:r w:rsidRPr="005E562C">
          <w:rPr>
            <w:rStyle w:val="Lienhypertexte"/>
            <w:rFonts w:ascii="Marianne" w:hAnsi="Marianne"/>
            <w:noProof/>
            <w:sz w:val="18"/>
            <w:szCs w:val="18"/>
          </w:rPr>
          <w:t>2.2.7</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Membre du centre d’assistance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_Toc199168195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7</w:t>
        </w:r>
        <w:r w:rsidRPr="005E562C">
          <w:rPr>
            <w:rFonts w:ascii="Marianne" w:hAnsi="Marianne"/>
            <w:noProof/>
            <w:webHidden/>
            <w:sz w:val="18"/>
            <w:szCs w:val="18"/>
          </w:rPr>
          <w:fldChar w:fldCharType="end"/>
        </w:r>
      </w:hyperlink>
    </w:p>
    <w:p w14:paraId="023879FA" w14:textId="3B0A0D92"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96" w:history="1">
        <w:r w:rsidRPr="005E562C">
          <w:rPr>
            <w:rStyle w:val="Lienhypertexte"/>
            <w:rFonts w:ascii="Marianne" w:hAnsi="Marianne"/>
            <w:noProof/>
            <w:sz w:val="18"/>
            <w:szCs w:val="18"/>
          </w:rPr>
          <w:t>2.2.8</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Expert indépendant</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_Toc199168196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7</w:t>
        </w:r>
        <w:r w:rsidRPr="005E562C">
          <w:rPr>
            <w:rFonts w:ascii="Marianne" w:hAnsi="Marianne"/>
            <w:noProof/>
            <w:webHidden/>
            <w:sz w:val="18"/>
            <w:szCs w:val="18"/>
          </w:rPr>
          <w:fldChar w:fldCharType="end"/>
        </w:r>
      </w:hyperlink>
    </w:p>
    <w:p w14:paraId="4BAC10E9" w14:textId="68D203C5" w:rsidR="00393995" w:rsidRPr="005E562C" w:rsidRDefault="00393995" w:rsidP="005E562C">
      <w:pPr>
        <w:pStyle w:val="TM3"/>
        <w:tabs>
          <w:tab w:val="left" w:pos="1200"/>
          <w:tab w:val="right" w:leader="dot" w:pos="9628"/>
        </w:tabs>
        <w:rPr>
          <w:rFonts w:ascii="Marianne" w:eastAsiaTheme="minorEastAsia" w:hAnsi="Marianne" w:cstheme="minorBidi"/>
          <w:i w:val="0"/>
          <w:iCs w:val="0"/>
          <w:noProof/>
          <w:kern w:val="2"/>
          <w:sz w:val="18"/>
          <w:szCs w:val="18"/>
          <w14:ligatures w14:val="standardContextual"/>
        </w:rPr>
      </w:pPr>
      <w:hyperlink w:anchor="_Toc199168197" w:history="1">
        <w:r w:rsidRPr="005E562C">
          <w:rPr>
            <w:rStyle w:val="Lienhypertexte"/>
            <w:rFonts w:ascii="Marianne" w:hAnsi="Marianne"/>
            <w:noProof/>
            <w:sz w:val="18"/>
            <w:szCs w:val="18"/>
          </w:rPr>
          <w:t>2.2.9</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Electeur</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_Toc199168197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7</w:t>
        </w:r>
        <w:r w:rsidRPr="005E562C">
          <w:rPr>
            <w:rFonts w:ascii="Marianne" w:hAnsi="Marianne"/>
            <w:noProof/>
            <w:webHidden/>
            <w:sz w:val="18"/>
            <w:szCs w:val="18"/>
          </w:rPr>
          <w:fldChar w:fldCharType="end"/>
        </w:r>
      </w:hyperlink>
    </w:p>
    <w:p w14:paraId="2311911E" w14:textId="679606A9" w:rsidR="00393995" w:rsidRPr="005E562C" w:rsidRDefault="00393995" w:rsidP="005E562C">
      <w:pPr>
        <w:pStyle w:val="TM3"/>
        <w:tabs>
          <w:tab w:val="left" w:pos="1440"/>
          <w:tab w:val="right" w:leader="dot" w:pos="9628"/>
        </w:tabs>
        <w:rPr>
          <w:rFonts w:ascii="Marianne" w:eastAsiaTheme="minorEastAsia" w:hAnsi="Marianne" w:cstheme="minorBidi"/>
          <w:i w:val="0"/>
          <w:iCs w:val="0"/>
          <w:noProof/>
          <w:kern w:val="2"/>
          <w:sz w:val="18"/>
          <w:szCs w:val="18"/>
          <w14:ligatures w14:val="standardContextual"/>
        </w:rPr>
      </w:pPr>
      <w:hyperlink w:anchor="_Toc199168198" w:history="1">
        <w:r w:rsidRPr="005E562C">
          <w:rPr>
            <w:rStyle w:val="Lienhypertexte"/>
            <w:rFonts w:ascii="Marianne" w:hAnsi="Marianne"/>
            <w:noProof/>
            <w:sz w:val="18"/>
            <w:szCs w:val="18"/>
          </w:rPr>
          <w:t>2.2.10</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Direction de projet du titulaire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_Toc199168198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8</w:t>
        </w:r>
        <w:r w:rsidRPr="005E562C">
          <w:rPr>
            <w:rFonts w:ascii="Marianne" w:hAnsi="Marianne"/>
            <w:noProof/>
            <w:webHidden/>
            <w:sz w:val="18"/>
            <w:szCs w:val="18"/>
          </w:rPr>
          <w:fldChar w:fldCharType="end"/>
        </w:r>
      </w:hyperlink>
    </w:p>
    <w:p w14:paraId="73F8E78A" w14:textId="602D3893" w:rsidR="00393995" w:rsidRPr="005E562C" w:rsidRDefault="00393995" w:rsidP="005E562C">
      <w:pPr>
        <w:pStyle w:val="TM3"/>
        <w:tabs>
          <w:tab w:val="left" w:pos="1440"/>
          <w:tab w:val="right" w:leader="dot" w:pos="9628"/>
        </w:tabs>
        <w:rPr>
          <w:rFonts w:ascii="Marianne" w:eastAsiaTheme="minorEastAsia" w:hAnsi="Marianne" w:cstheme="minorBidi"/>
          <w:i w:val="0"/>
          <w:iCs w:val="0"/>
          <w:noProof/>
          <w:kern w:val="2"/>
          <w:sz w:val="18"/>
          <w:szCs w:val="18"/>
          <w14:ligatures w14:val="standardContextual"/>
        </w:rPr>
      </w:pPr>
      <w:hyperlink w:anchor="_Toc199168199" w:history="1">
        <w:r w:rsidRPr="005E562C">
          <w:rPr>
            <w:rStyle w:val="Lienhypertexte"/>
            <w:rFonts w:ascii="Marianne" w:hAnsi="Marianne"/>
            <w:noProof/>
            <w:sz w:val="18"/>
            <w:szCs w:val="18"/>
          </w:rPr>
          <w:t>2.2.11</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Chefs de projet du titulaire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_Toc199168199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8</w:t>
        </w:r>
        <w:r w:rsidRPr="005E562C">
          <w:rPr>
            <w:rFonts w:ascii="Marianne" w:hAnsi="Marianne"/>
            <w:noProof/>
            <w:webHidden/>
            <w:sz w:val="18"/>
            <w:szCs w:val="18"/>
          </w:rPr>
          <w:fldChar w:fldCharType="end"/>
        </w:r>
      </w:hyperlink>
    </w:p>
    <w:p w14:paraId="2ED78974" w14:textId="3954CCAB" w:rsidR="00393995" w:rsidRPr="005E562C" w:rsidRDefault="00393995" w:rsidP="005E562C">
      <w:pPr>
        <w:pStyle w:val="TM3"/>
        <w:tabs>
          <w:tab w:val="left" w:pos="1440"/>
          <w:tab w:val="right" w:leader="dot" w:pos="9628"/>
        </w:tabs>
        <w:rPr>
          <w:rFonts w:ascii="Marianne" w:eastAsiaTheme="minorEastAsia" w:hAnsi="Marianne" w:cstheme="minorBidi"/>
          <w:i w:val="0"/>
          <w:iCs w:val="0"/>
          <w:noProof/>
          <w:kern w:val="2"/>
          <w:sz w:val="18"/>
          <w:szCs w:val="18"/>
          <w14:ligatures w14:val="standardContextual"/>
        </w:rPr>
      </w:pPr>
      <w:hyperlink w:anchor="_Toc199168200" w:history="1">
        <w:r w:rsidRPr="005E562C">
          <w:rPr>
            <w:rStyle w:val="Lienhypertexte"/>
            <w:rFonts w:ascii="Marianne" w:hAnsi="Marianne"/>
            <w:noProof/>
            <w:sz w:val="18"/>
            <w:szCs w:val="18"/>
          </w:rPr>
          <w:t>2.2.12</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Profil organisationnel de l’équipe projet du titulaire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_Toc199168200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9</w:t>
        </w:r>
        <w:r w:rsidRPr="005E562C">
          <w:rPr>
            <w:rFonts w:ascii="Marianne" w:hAnsi="Marianne"/>
            <w:noProof/>
            <w:webHidden/>
            <w:sz w:val="18"/>
            <w:szCs w:val="18"/>
          </w:rPr>
          <w:fldChar w:fldCharType="end"/>
        </w:r>
      </w:hyperlink>
    </w:p>
    <w:p w14:paraId="1DC0E569" w14:textId="14D9AC86" w:rsidR="00393995" w:rsidRPr="005E562C" w:rsidRDefault="00393995" w:rsidP="005E562C">
      <w:pPr>
        <w:pStyle w:val="TM3"/>
        <w:tabs>
          <w:tab w:val="left" w:pos="1440"/>
          <w:tab w:val="right" w:leader="dot" w:pos="9628"/>
        </w:tabs>
        <w:rPr>
          <w:rFonts w:ascii="Marianne" w:eastAsiaTheme="minorEastAsia" w:hAnsi="Marianne" w:cstheme="minorBidi"/>
          <w:i w:val="0"/>
          <w:iCs w:val="0"/>
          <w:noProof/>
          <w:kern w:val="2"/>
          <w:sz w:val="18"/>
          <w:szCs w:val="18"/>
          <w14:ligatures w14:val="standardContextual"/>
        </w:rPr>
      </w:pPr>
      <w:hyperlink w:anchor="_Toc199168201" w:history="1">
        <w:r w:rsidRPr="005E562C">
          <w:rPr>
            <w:rStyle w:val="Lienhypertexte"/>
            <w:rFonts w:ascii="Marianne" w:hAnsi="Marianne"/>
            <w:noProof/>
            <w:sz w:val="18"/>
            <w:szCs w:val="18"/>
          </w:rPr>
          <w:t>2.2.13</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Profil fonctionnel de l’équipe projet du titulaire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_Toc199168201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9</w:t>
        </w:r>
        <w:r w:rsidRPr="005E562C">
          <w:rPr>
            <w:rFonts w:ascii="Marianne" w:hAnsi="Marianne"/>
            <w:noProof/>
            <w:webHidden/>
            <w:sz w:val="18"/>
            <w:szCs w:val="18"/>
          </w:rPr>
          <w:fldChar w:fldCharType="end"/>
        </w:r>
      </w:hyperlink>
    </w:p>
    <w:p w14:paraId="0C2D9E73" w14:textId="79457EA1" w:rsidR="00393995" w:rsidRPr="005E562C" w:rsidRDefault="00393995" w:rsidP="005E562C">
      <w:pPr>
        <w:pStyle w:val="TM3"/>
        <w:tabs>
          <w:tab w:val="left" w:pos="1440"/>
          <w:tab w:val="right" w:leader="dot" w:pos="9628"/>
        </w:tabs>
        <w:rPr>
          <w:rFonts w:ascii="Marianne" w:eastAsiaTheme="minorEastAsia" w:hAnsi="Marianne" w:cstheme="minorBidi"/>
          <w:i w:val="0"/>
          <w:iCs w:val="0"/>
          <w:noProof/>
          <w:kern w:val="2"/>
          <w:sz w:val="18"/>
          <w:szCs w:val="18"/>
          <w14:ligatures w14:val="standardContextual"/>
        </w:rPr>
      </w:pPr>
      <w:hyperlink w:anchor="_Toc199168202" w:history="1">
        <w:r w:rsidRPr="005E562C">
          <w:rPr>
            <w:rStyle w:val="Lienhypertexte"/>
            <w:rFonts w:ascii="Marianne" w:hAnsi="Marianne"/>
            <w:noProof/>
            <w:sz w:val="18"/>
            <w:szCs w:val="18"/>
          </w:rPr>
          <w:t>2.2.14</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Profil technique de l’équipe projet du titulaire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_Toc199168202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9</w:t>
        </w:r>
        <w:r w:rsidRPr="005E562C">
          <w:rPr>
            <w:rFonts w:ascii="Marianne" w:hAnsi="Marianne"/>
            <w:noProof/>
            <w:webHidden/>
            <w:sz w:val="18"/>
            <w:szCs w:val="18"/>
          </w:rPr>
          <w:fldChar w:fldCharType="end"/>
        </w:r>
      </w:hyperlink>
    </w:p>
    <w:p w14:paraId="4D24692F" w14:textId="0101ED55" w:rsidR="00393995" w:rsidRPr="005E562C" w:rsidRDefault="00393995" w:rsidP="005E562C">
      <w:pPr>
        <w:pStyle w:val="TM3"/>
        <w:tabs>
          <w:tab w:val="left" w:pos="1440"/>
          <w:tab w:val="right" w:leader="dot" w:pos="9628"/>
        </w:tabs>
        <w:rPr>
          <w:rFonts w:ascii="Marianne" w:eastAsiaTheme="minorEastAsia" w:hAnsi="Marianne" w:cstheme="minorBidi"/>
          <w:i w:val="0"/>
          <w:iCs w:val="0"/>
          <w:noProof/>
          <w:kern w:val="2"/>
          <w:sz w:val="18"/>
          <w:szCs w:val="18"/>
          <w14:ligatures w14:val="standardContextual"/>
        </w:rPr>
      </w:pPr>
      <w:hyperlink w:anchor="_Toc199168203" w:history="1">
        <w:r w:rsidRPr="005E562C">
          <w:rPr>
            <w:rStyle w:val="Lienhypertexte"/>
            <w:rFonts w:ascii="Marianne" w:hAnsi="Marianne"/>
            <w:noProof/>
            <w:sz w:val="18"/>
            <w:szCs w:val="18"/>
          </w:rPr>
          <w:t>2.2.15</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Membre du support technique et fonctionnel du titulaire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_Toc199168203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9</w:t>
        </w:r>
        <w:r w:rsidRPr="005E562C">
          <w:rPr>
            <w:rFonts w:ascii="Marianne" w:hAnsi="Marianne"/>
            <w:noProof/>
            <w:webHidden/>
            <w:sz w:val="18"/>
            <w:szCs w:val="18"/>
          </w:rPr>
          <w:fldChar w:fldCharType="end"/>
        </w:r>
      </w:hyperlink>
    </w:p>
    <w:p w14:paraId="08E40DE3" w14:textId="3B8991D9" w:rsidR="00393995" w:rsidRPr="005E562C" w:rsidRDefault="00393995" w:rsidP="005E562C">
      <w:pPr>
        <w:pStyle w:val="TM3"/>
        <w:tabs>
          <w:tab w:val="left" w:pos="1440"/>
          <w:tab w:val="right" w:leader="dot" w:pos="9628"/>
        </w:tabs>
        <w:rPr>
          <w:rFonts w:ascii="Marianne" w:eastAsiaTheme="minorEastAsia" w:hAnsi="Marianne" w:cstheme="minorBidi"/>
          <w:i w:val="0"/>
          <w:iCs w:val="0"/>
          <w:noProof/>
          <w:kern w:val="2"/>
          <w:sz w:val="18"/>
          <w:szCs w:val="18"/>
          <w14:ligatures w14:val="standardContextual"/>
        </w:rPr>
      </w:pPr>
      <w:hyperlink w:anchor="_Toc199168204" w:history="1">
        <w:r w:rsidRPr="005E562C">
          <w:rPr>
            <w:rStyle w:val="Lienhypertexte"/>
            <w:rFonts w:ascii="Marianne" w:hAnsi="Marianne"/>
            <w:noProof/>
            <w:sz w:val="18"/>
            <w:szCs w:val="18"/>
          </w:rPr>
          <w:t>2.2.16</w:t>
        </w:r>
        <w:r w:rsidRPr="005E562C">
          <w:rPr>
            <w:rFonts w:ascii="Marianne" w:eastAsiaTheme="minorEastAsia" w:hAnsi="Marianne" w:cstheme="minorBidi"/>
            <w:i w:val="0"/>
            <w:iCs w:val="0"/>
            <w:noProof/>
            <w:kern w:val="2"/>
            <w:sz w:val="18"/>
            <w:szCs w:val="18"/>
            <w14:ligatures w14:val="standardContextual"/>
          </w:rPr>
          <w:tab/>
        </w:r>
        <w:r w:rsidRPr="005E562C">
          <w:rPr>
            <w:rStyle w:val="Lienhypertexte"/>
            <w:rFonts w:ascii="Marianne" w:hAnsi="Marianne"/>
            <w:noProof/>
            <w:sz w:val="18"/>
            <w:szCs w:val="18"/>
          </w:rPr>
          <w:t>Profil de formateur de l’équipe projet du titulaire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_Toc199168204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10</w:t>
        </w:r>
        <w:r w:rsidRPr="005E562C">
          <w:rPr>
            <w:rFonts w:ascii="Marianne" w:hAnsi="Marianne"/>
            <w:noProof/>
            <w:webHidden/>
            <w:sz w:val="18"/>
            <w:szCs w:val="18"/>
          </w:rPr>
          <w:fldChar w:fldCharType="end"/>
        </w:r>
      </w:hyperlink>
    </w:p>
    <w:p w14:paraId="2FF580D4" w14:textId="59E1D5E1" w:rsidR="00393995" w:rsidRPr="005E562C" w:rsidRDefault="00393995" w:rsidP="005E562C">
      <w:pPr>
        <w:pStyle w:val="TM1"/>
        <w:tabs>
          <w:tab w:val="left" w:pos="480"/>
          <w:tab w:val="right" w:leader="dot" w:pos="9628"/>
        </w:tabs>
        <w:spacing w:after="0"/>
        <w:rPr>
          <w:rFonts w:ascii="Marianne" w:eastAsiaTheme="minorEastAsia" w:hAnsi="Marianne" w:cstheme="minorBidi"/>
          <w:b w:val="0"/>
          <w:bCs w:val="0"/>
          <w:caps w:val="0"/>
          <w:noProof/>
          <w:kern w:val="2"/>
          <w:sz w:val="18"/>
          <w:szCs w:val="18"/>
          <w14:ligatures w14:val="standardContextual"/>
        </w:rPr>
      </w:pPr>
      <w:hyperlink w:anchor="_Toc199168205" w:history="1">
        <w:r w:rsidRPr="005E562C">
          <w:rPr>
            <w:rStyle w:val="Lienhypertexte"/>
            <w:rFonts w:ascii="Marianne" w:hAnsi="Marianne" w:cstheme="minorHAnsi"/>
            <w:noProof/>
            <w:sz w:val="18"/>
            <w:szCs w:val="18"/>
          </w:rPr>
          <w:t>3</w:t>
        </w:r>
        <w:r w:rsidRPr="005E562C">
          <w:rPr>
            <w:rFonts w:ascii="Marianne" w:eastAsiaTheme="minorEastAsia" w:hAnsi="Marianne" w:cstheme="minorBidi"/>
            <w:b w:val="0"/>
            <w:bCs w:val="0"/>
            <w:caps w:val="0"/>
            <w:noProof/>
            <w:kern w:val="2"/>
            <w:sz w:val="18"/>
            <w:szCs w:val="18"/>
            <w14:ligatures w14:val="standardContextual"/>
          </w:rPr>
          <w:tab/>
        </w:r>
        <w:r w:rsidRPr="005E562C">
          <w:rPr>
            <w:rStyle w:val="Lienhypertexte"/>
            <w:rFonts w:ascii="Marianne" w:hAnsi="Marianne" w:cstheme="minorHAnsi"/>
            <w:noProof/>
            <w:sz w:val="18"/>
            <w:szCs w:val="18"/>
          </w:rPr>
          <w:t>Matrices des profils et gestion des droits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_Toc199168205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11</w:t>
        </w:r>
        <w:r w:rsidRPr="005E562C">
          <w:rPr>
            <w:rFonts w:ascii="Marianne" w:hAnsi="Marianne"/>
            <w:noProof/>
            <w:webHidden/>
            <w:sz w:val="18"/>
            <w:szCs w:val="18"/>
          </w:rPr>
          <w:fldChar w:fldCharType="end"/>
        </w:r>
      </w:hyperlink>
    </w:p>
    <w:p w14:paraId="785C03CD" w14:textId="642730E2"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06" w:history="1">
        <w:r w:rsidRPr="005E562C">
          <w:rPr>
            <w:rStyle w:val="Lienhypertexte"/>
            <w:rFonts w:ascii="Marianne" w:hAnsi="Marianne"/>
            <w:noProof/>
            <w:sz w:val="18"/>
            <w:szCs w:val="18"/>
          </w:rPr>
          <w:t>3.1</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Liste des utilisateurs du système de vote électronique</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_Toc199168206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11</w:t>
        </w:r>
        <w:r w:rsidRPr="005E562C">
          <w:rPr>
            <w:rFonts w:ascii="Marianne" w:hAnsi="Marianne"/>
            <w:noProof/>
            <w:webHidden/>
            <w:sz w:val="18"/>
            <w:szCs w:val="18"/>
          </w:rPr>
          <w:fldChar w:fldCharType="end"/>
        </w:r>
      </w:hyperlink>
    </w:p>
    <w:p w14:paraId="7D0AD7EA" w14:textId="4A4FBA0D"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07" w:history="1">
        <w:r w:rsidRPr="005E562C">
          <w:rPr>
            <w:rStyle w:val="Lienhypertexte"/>
            <w:rFonts w:ascii="Marianne" w:hAnsi="Marianne"/>
            <w:noProof/>
            <w:sz w:val="18"/>
            <w:szCs w:val="18"/>
          </w:rPr>
          <w:t>3.2</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Matrice des profils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_Toc199168207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12</w:t>
        </w:r>
        <w:r w:rsidRPr="005E562C">
          <w:rPr>
            <w:rFonts w:ascii="Marianne" w:hAnsi="Marianne"/>
            <w:noProof/>
            <w:webHidden/>
            <w:sz w:val="18"/>
            <w:szCs w:val="18"/>
          </w:rPr>
          <w:fldChar w:fldCharType="end"/>
        </w:r>
      </w:hyperlink>
    </w:p>
    <w:p w14:paraId="240A235F" w14:textId="3A7752A9"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08" w:history="1">
        <w:r w:rsidRPr="005E562C">
          <w:rPr>
            <w:rStyle w:val="Lienhypertexte"/>
            <w:rFonts w:ascii="Marianne" w:hAnsi="Marianne"/>
            <w:noProof/>
            <w:sz w:val="18"/>
            <w:szCs w:val="18"/>
          </w:rPr>
          <w:t>3.3</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La gestion des droits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_Toc199168208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13</w:t>
        </w:r>
        <w:r w:rsidRPr="005E562C">
          <w:rPr>
            <w:rFonts w:ascii="Marianne" w:hAnsi="Marianne"/>
            <w:noProof/>
            <w:webHidden/>
            <w:sz w:val="18"/>
            <w:szCs w:val="18"/>
          </w:rPr>
          <w:fldChar w:fldCharType="end"/>
        </w:r>
      </w:hyperlink>
    </w:p>
    <w:p w14:paraId="33FBB4A0" w14:textId="1F12D2F6" w:rsidR="00393995" w:rsidRPr="005E562C" w:rsidRDefault="00393995" w:rsidP="005E562C">
      <w:pPr>
        <w:pStyle w:val="TM1"/>
        <w:tabs>
          <w:tab w:val="left" w:pos="480"/>
          <w:tab w:val="right" w:leader="dot" w:pos="9628"/>
        </w:tabs>
        <w:spacing w:after="0"/>
        <w:rPr>
          <w:rFonts w:ascii="Marianne" w:eastAsiaTheme="minorEastAsia" w:hAnsi="Marianne" w:cstheme="minorBidi"/>
          <w:b w:val="0"/>
          <w:bCs w:val="0"/>
          <w:caps w:val="0"/>
          <w:noProof/>
          <w:kern w:val="2"/>
          <w:sz w:val="18"/>
          <w:szCs w:val="18"/>
          <w14:ligatures w14:val="standardContextual"/>
        </w:rPr>
      </w:pPr>
      <w:hyperlink w:anchor="_Toc199168209" w:history="1">
        <w:r w:rsidRPr="005E562C">
          <w:rPr>
            <w:rStyle w:val="Lienhypertexte"/>
            <w:rFonts w:ascii="Marianne" w:hAnsi="Marianne" w:cstheme="minorHAnsi"/>
            <w:noProof/>
            <w:sz w:val="18"/>
            <w:szCs w:val="18"/>
          </w:rPr>
          <w:t>4</w:t>
        </w:r>
        <w:r w:rsidRPr="005E562C">
          <w:rPr>
            <w:rFonts w:ascii="Marianne" w:eastAsiaTheme="minorEastAsia" w:hAnsi="Marianne" w:cstheme="minorBidi"/>
            <w:b w:val="0"/>
            <w:bCs w:val="0"/>
            <w:caps w:val="0"/>
            <w:noProof/>
            <w:kern w:val="2"/>
            <w:sz w:val="18"/>
            <w:szCs w:val="18"/>
            <w14:ligatures w14:val="standardContextual"/>
          </w:rPr>
          <w:tab/>
        </w:r>
        <w:r w:rsidRPr="005E562C">
          <w:rPr>
            <w:rStyle w:val="Lienhypertexte"/>
            <w:rFonts w:ascii="Marianne" w:hAnsi="Marianne" w:cstheme="minorHAnsi"/>
            <w:noProof/>
            <w:sz w:val="18"/>
            <w:szCs w:val="18"/>
          </w:rPr>
          <w:t>Description détaillée des fonctionnalités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_Toc199168209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15</w:t>
        </w:r>
        <w:r w:rsidRPr="005E562C">
          <w:rPr>
            <w:rFonts w:ascii="Marianne" w:hAnsi="Marianne"/>
            <w:noProof/>
            <w:webHidden/>
            <w:sz w:val="18"/>
            <w:szCs w:val="18"/>
          </w:rPr>
          <w:fldChar w:fldCharType="end"/>
        </w:r>
      </w:hyperlink>
    </w:p>
    <w:p w14:paraId="5A4D320B" w14:textId="6DB05F5B"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0" w:history="1">
        <w:r w:rsidRPr="005E562C">
          <w:rPr>
            <w:rStyle w:val="Lienhypertexte"/>
            <w:rFonts w:ascii="Marianne" w:hAnsi="Marianne"/>
            <w:noProof/>
            <w:sz w:val="18"/>
            <w:szCs w:val="18"/>
          </w:rPr>
          <w:t>4.1</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Intégration des modèles et référentiels électoraux</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_Toc199168210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15</w:t>
        </w:r>
        <w:r w:rsidRPr="005E562C">
          <w:rPr>
            <w:rFonts w:ascii="Marianne" w:hAnsi="Marianne"/>
            <w:noProof/>
            <w:webHidden/>
            <w:sz w:val="18"/>
            <w:szCs w:val="18"/>
          </w:rPr>
          <w:fldChar w:fldCharType="end"/>
        </w:r>
      </w:hyperlink>
    </w:p>
    <w:p w14:paraId="5E85BA9E" w14:textId="7F1673CB"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1" w:history="1">
        <w:r w:rsidRPr="005E562C">
          <w:rPr>
            <w:rStyle w:val="Lienhypertexte"/>
            <w:rFonts w:ascii="Marianne" w:hAnsi="Marianne"/>
            <w:noProof/>
            <w:sz w:val="18"/>
            <w:szCs w:val="18"/>
          </w:rPr>
          <w:t>4.2</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Constitution du référentiel électeurs par intégration des listes électorales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_Toc199168211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15</w:t>
        </w:r>
        <w:r w:rsidRPr="005E562C">
          <w:rPr>
            <w:rFonts w:ascii="Marianne" w:hAnsi="Marianne"/>
            <w:noProof/>
            <w:webHidden/>
            <w:sz w:val="18"/>
            <w:szCs w:val="18"/>
          </w:rPr>
          <w:fldChar w:fldCharType="end"/>
        </w:r>
      </w:hyperlink>
    </w:p>
    <w:p w14:paraId="4B552B72" w14:textId="04DA0A20"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2" w:history="1">
        <w:r w:rsidRPr="005E562C">
          <w:rPr>
            <w:rStyle w:val="Lienhypertexte"/>
            <w:rFonts w:ascii="Marianne" w:hAnsi="Marianne"/>
            <w:noProof/>
            <w:sz w:val="18"/>
            <w:szCs w:val="18"/>
          </w:rPr>
          <w:t>4.3</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Constitution du référentiel candidatures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_Toc199168212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16</w:t>
        </w:r>
        <w:r w:rsidRPr="005E562C">
          <w:rPr>
            <w:rFonts w:ascii="Marianne" w:hAnsi="Marianne"/>
            <w:noProof/>
            <w:webHidden/>
            <w:sz w:val="18"/>
            <w:szCs w:val="18"/>
          </w:rPr>
          <w:fldChar w:fldCharType="end"/>
        </w:r>
      </w:hyperlink>
    </w:p>
    <w:p w14:paraId="1D708B69" w14:textId="38C8433B"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3" w:history="1">
        <w:r w:rsidRPr="005E562C">
          <w:rPr>
            <w:rStyle w:val="Lienhypertexte"/>
            <w:rFonts w:ascii="Marianne" w:hAnsi="Marianne"/>
            <w:noProof/>
            <w:sz w:val="18"/>
            <w:szCs w:val="18"/>
          </w:rPr>
          <w:t>4.4</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Gestion des moyens de vote des électeurs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_Toc199168213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16</w:t>
        </w:r>
        <w:r w:rsidRPr="005E562C">
          <w:rPr>
            <w:rFonts w:ascii="Marianne" w:hAnsi="Marianne"/>
            <w:noProof/>
            <w:webHidden/>
            <w:sz w:val="18"/>
            <w:szCs w:val="18"/>
          </w:rPr>
          <w:fldChar w:fldCharType="end"/>
        </w:r>
      </w:hyperlink>
    </w:p>
    <w:p w14:paraId="01A0EA34" w14:textId="354D778E"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4" w:history="1">
        <w:r w:rsidRPr="005E562C">
          <w:rPr>
            <w:rStyle w:val="Lienhypertexte"/>
            <w:rFonts w:ascii="Marianne" w:hAnsi="Marianne"/>
            <w:noProof/>
            <w:sz w:val="18"/>
            <w:szCs w:val="18"/>
          </w:rPr>
          <w:t>4.5</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Gestion du portail Electeurs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_Toc199168214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19</w:t>
        </w:r>
        <w:r w:rsidRPr="005E562C">
          <w:rPr>
            <w:rFonts w:ascii="Marianne" w:hAnsi="Marianne"/>
            <w:noProof/>
            <w:webHidden/>
            <w:sz w:val="18"/>
            <w:szCs w:val="18"/>
          </w:rPr>
          <w:fldChar w:fldCharType="end"/>
        </w:r>
      </w:hyperlink>
    </w:p>
    <w:p w14:paraId="15458311" w14:textId="2BA2DE84"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5" w:history="1">
        <w:r w:rsidRPr="005E562C">
          <w:rPr>
            <w:rStyle w:val="Lienhypertexte"/>
            <w:rFonts w:ascii="Marianne" w:hAnsi="Marianne"/>
            <w:noProof/>
            <w:sz w:val="18"/>
            <w:szCs w:val="18"/>
          </w:rPr>
          <w:t>4.6</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Constitution du référentiel des utilisateurs avec pouvoirs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_Toc199168215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20</w:t>
        </w:r>
        <w:r w:rsidRPr="005E562C">
          <w:rPr>
            <w:rFonts w:ascii="Marianne" w:hAnsi="Marianne"/>
            <w:noProof/>
            <w:webHidden/>
            <w:sz w:val="18"/>
            <w:szCs w:val="18"/>
          </w:rPr>
          <w:fldChar w:fldCharType="end"/>
        </w:r>
      </w:hyperlink>
    </w:p>
    <w:p w14:paraId="26C1E32B" w14:textId="618B87F5"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6" w:history="1">
        <w:r w:rsidRPr="005E562C">
          <w:rPr>
            <w:rStyle w:val="Lienhypertexte"/>
            <w:rFonts w:ascii="Marianne" w:hAnsi="Marianne"/>
            <w:noProof/>
            <w:sz w:val="18"/>
            <w:szCs w:val="18"/>
          </w:rPr>
          <w:t>4.7</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Gestion des codes d’accès des utilisateurs avec pouvoirs</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_Toc199168216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21</w:t>
        </w:r>
        <w:r w:rsidRPr="005E562C">
          <w:rPr>
            <w:rFonts w:ascii="Marianne" w:hAnsi="Marianne"/>
            <w:noProof/>
            <w:webHidden/>
            <w:sz w:val="18"/>
            <w:szCs w:val="18"/>
          </w:rPr>
          <w:fldChar w:fldCharType="end"/>
        </w:r>
      </w:hyperlink>
    </w:p>
    <w:p w14:paraId="7734AC3E" w14:textId="7B735CBA"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7" w:history="1">
        <w:r w:rsidRPr="005E562C">
          <w:rPr>
            <w:rStyle w:val="Lienhypertexte"/>
            <w:rFonts w:ascii="Marianne" w:hAnsi="Marianne"/>
            <w:noProof/>
            <w:sz w:val="18"/>
            <w:szCs w:val="18"/>
          </w:rPr>
          <w:t>4.8</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Gestion du portail Gestion</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_Toc199168217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22</w:t>
        </w:r>
        <w:r w:rsidRPr="005E562C">
          <w:rPr>
            <w:rFonts w:ascii="Marianne" w:hAnsi="Marianne"/>
            <w:noProof/>
            <w:webHidden/>
            <w:sz w:val="18"/>
            <w:szCs w:val="18"/>
          </w:rPr>
          <w:fldChar w:fldCharType="end"/>
        </w:r>
      </w:hyperlink>
    </w:p>
    <w:p w14:paraId="3AC0B0E3" w14:textId="48F5AC8A" w:rsidR="00393995" w:rsidRPr="005E562C" w:rsidRDefault="00393995" w:rsidP="005E562C">
      <w:pPr>
        <w:pStyle w:val="TM2"/>
        <w:tabs>
          <w:tab w:val="left" w:pos="960"/>
          <w:tab w:val="right" w:leader="dot" w:pos="9628"/>
        </w:tabs>
        <w:rPr>
          <w:rFonts w:ascii="Marianne" w:eastAsiaTheme="minorEastAsia" w:hAnsi="Marianne" w:cstheme="minorBidi"/>
          <w:smallCaps w:val="0"/>
          <w:noProof/>
          <w:kern w:val="2"/>
          <w:sz w:val="18"/>
          <w:szCs w:val="18"/>
          <w14:ligatures w14:val="standardContextual"/>
        </w:rPr>
      </w:pPr>
      <w:hyperlink w:anchor="_Toc199168218" w:history="1">
        <w:r w:rsidRPr="005E562C">
          <w:rPr>
            <w:rStyle w:val="Lienhypertexte"/>
            <w:rFonts w:ascii="Marianne" w:hAnsi="Marianne"/>
            <w:noProof/>
            <w:sz w:val="18"/>
            <w:szCs w:val="18"/>
          </w:rPr>
          <w:t>4.9</w:t>
        </w:r>
        <w:r w:rsidRPr="005E562C">
          <w:rPr>
            <w:rFonts w:ascii="Marianne" w:eastAsiaTheme="minorEastAsia" w:hAnsi="Marianne" w:cstheme="minorBidi"/>
            <w:smallCaps w:val="0"/>
            <w:noProof/>
            <w:kern w:val="2"/>
            <w:sz w:val="18"/>
            <w:szCs w:val="18"/>
            <w14:ligatures w14:val="standardContextual"/>
          </w:rPr>
          <w:tab/>
        </w:r>
        <w:r w:rsidRPr="005E562C">
          <w:rPr>
            <w:rStyle w:val="Lienhypertexte"/>
            <w:rFonts w:ascii="Marianne" w:hAnsi="Marianne"/>
            <w:noProof/>
            <w:sz w:val="18"/>
            <w:szCs w:val="18"/>
          </w:rPr>
          <w:t xml:space="preserve">Gestion de l’archivage </w:t>
        </w:r>
        <w:r w:rsidRPr="005E562C">
          <w:rPr>
            <w:rStyle w:val="Lienhypertexte"/>
            <w:rFonts w:ascii="Marianne" w:hAnsi="Marianne"/>
            <w:i/>
            <w:iCs/>
            <w:noProof/>
            <w:sz w:val="18"/>
            <w:szCs w:val="18"/>
          </w:rPr>
          <w:t>ad probationem</w:t>
        </w:r>
        <w:r w:rsidRPr="005E562C">
          <w:rPr>
            <w:rFonts w:ascii="Marianne" w:hAnsi="Marianne"/>
            <w:noProof/>
            <w:webHidden/>
            <w:sz w:val="18"/>
            <w:szCs w:val="18"/>
          </w:rPr>
          <w:tab/>
        </w:r>
        <w:r w:rsidRPr="005E562C">
          <w:rPr>
            <w:rFonts w:ascii="Marianne" w:hAnsi="Marianne"/>
            <w:noProof/>
            <w:webHidden/>
            <w:sz w:val="18"/>
            <w:szCs w:val="18"/>
          </w:rPr>
          <w:fldChar w:fldCharType="begin"/>
        </w:r>
        <w:r w:rsidRPr="005E562C">
          <w:rPr>
            <w:rFonts w:ascii="Marianne" w:hAnsi="Marianne"/>
            <w:noProof/>
            <w:webHidden/>
            <w:sz w:val="18"/>
            <w:szCs w:val="18"/>
          </w:rPr>
          <w:instrText xml:space="preserve"> PAGEREF _Toc199168218 \h </w:instrText>
        </w:r>
        <w:r w:rsidRPr="005E562C">
          <w:rPr>
            <w:rFonts w:ascii="Marianne" w:hAnsi="Marianne"/>
            <w:noProof/>
            <w:webHidden/>
            <w:sz w:val="18"/>
            <w:szCs w:val="18"/>
          </w:rPr>
        </w:r>
        <w:r w:rsidRPr="005E562C">
          <w:rPr>
            <w:rFonts w:ascii="Marianne" w:hAnsi="Marianne"/>
            <w:noProof/>
            <w:webHidden/>
            <w:sz w:val="18"/>
            <w:szCs w:val="18"/>
          </w:rPr>
          <w:fldChar w:fldCharType="separate"/>
        </w:r>
        <w:r w:rsidRPr="005E562C">
          <w:rPr>
            <w:rFonts w:ascii="Marianne" w:hAnsi="Marianne"/>
            <w:noProof/>
            <w:webHidden/>
            <w:sz w:val="18"/>
            <w:szCs w:val="18"/>
          </w:rPr>
          <w:t>25</w:t>
        </w:r>
        <w:r w:rsidRPr="005E562C">
          <w:rPr>
            <w:rFonts w:ascii="Marianne" w:hAnsi="Marianne"/>
            <w:noProof/>
            <w:webHidden/>
            <w:sz w:val="18"/>
            <w:szCs w:val="18"/>
          </w:rPr>
          <w:fldChar w:fldCharType="end"/>
        </w:r>
      </w:hyperlink>
    </w:p>
    <w:p w14:paraId="5788B844" w14:textId="77777777" w:rsidR="00073C2D" w:rsidRPr="005E562C" w:rsidRDefault="00A870DA" w:rsidP="005E562C">
      <w:pPr>
        <w:rPr>
          <w:rFonts w:ascii="Marianne" w:hAnsi="Marianne" w:cstheme="minorHAnsi"/>
          <w:sz w:val="18"/>
          <w:szCs w:val="18"/>
        </w:rPr>
        <w:sectPr w:rsidR="00073C2D" w:rsidRPr="005E562C">
          <w:headerReference w:type="default" r:id="rId8"/>
          <w:footerReference w:type="default" r:id="rId9"/>
          <w:headerReference w:type="first" r:id="rId10"/>
          <w:footerReference w:type="first" r:id="rId11"/>
          <w:pgSz w:w="11906" w:h="16838"/>
          <w:pgMar w:top="1134" w:right="1134" w:bottom="1003" w:left="1134" w:header="720" w:footer="720" w:gutter="0"/>
          <w:cols w:space="720"/>
          <w:titlePg/>
          <w:docGrid w:linePitch="360"/>
        </w:sectPr>
      </w:pPr>
      <w:r w:rsidRPr="005E562C">
        <w:rPr>
          <w:rFonts w:ascii="Marianne" w:hAnsi="Marianne" w:cstheme="minorHAnsi"/>
          <w:sz w:val="18"/>
          <w:szCs w:val="18"/>
        </w:rPr>
        <w:fldChar w:fldCharType="end"/>
      </w:r>
    </w:p>
    <w:p w14:paraId="3311DF3F" w14:textId="77777777" w:rsidR="00073C2D" w:rsidRPr="005E562C" w:rsidRDefault="00A870DA" w:rsidP="005E562C">
      <w:pPr>
        <w:pStyle w:val="Titre1"/>
        <w:pageBreakBefore w:val="0"/>
        <w:spacing w:before="0" w:after="0"/>
        <w:ind w:left="431" w:hanging="431"/>
        <w:jc w:val="left"/>
        <w:rPr>
          <w:rFonts w:ascii="Marianne" w:hAnsi="Marianne" w:cstheme="minorHAnsi"/>
          <w:sz w:val="18"/>
          <w:szCs w:val="18"/>
        </w:rPr>
      </w:pPr>
      <w:bookmarkStart w:id="0" w:name="_Toc199168185"/>
      <w:r w:rsidRPr="005E562C">
        <w:rPr>
          <w:rFonts w:ascii="Marianne" w:hAnsi="Marianne" w:cstheme="minorHAnsi"/>
          <w:sz w:val="18"/>
          <w:szCs w:val="18"/>
          <w:lang w:val="fr-FR"/>
        </w:rPr>
        <w:lastRenderedPageBreak/>
        <w:t>Les</w:t>
      </w:r>
      <w:r w:rsidRPr="005E562C">
        <w:rPr>
          <w:rFonts w:ascii="Marianne" w:hAnsi="Marianne" w:cstheme="minorHAnsi"/>
          <w:sz w:val="18"/>
          <w:szCs w:val="18"/>
        </w:rPr>
        <w:t xml:space="preserve"> processus de gestion des élections professionnelles</w:t>
      </w:r>
      <w:bookmarkEnd w:id="0"/>
    </w:p>
    <w:p w14:paraId="4FAE45DC"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 schéma d’organisation des élections professionnelles est représenté au travers de dix processus métier qui couvrent l’ensemble de la chaîne de gestion d’une élection professionnelle dans la fonction publique.</w:t>
      </w:r>
    </w:p>
    <w:p w14:paraId="6BBAD7D2" w14:textId="77777777" w:rsidR="00073C2D" w:rsidRPr="005E562C" w:rsidRDefault="00A870DA" w:rsidP="005E562C">
      <w:pPr>
        <w:keepNext/>
        <w:jc w:val="center"/>
        <w:rPr>
          <w:rFonts w:ascii="Marianne" w:hAnsi="Marianne" w:cstheme="minorHAnsi"/>
          <w:b/>
          <w:sz w:val="18"/>
          <w:szCs w:val="18"/>
        </w:rPr>
      </w:pPr>
      <w:r w:rsidRPr="005E562C">
        <w:rPr>
          <w:rFonts w:ascii="Marianne" w:hAnsi="Marianne" w:cstheme="minorHAnsi"/>
          <w:b/>
          <w:noProof/>
          <w:sz w:val="18"/>
          <w:szCs w:val="18"/>
        </w:rPr>
        <w:drawing>
          <wp:inline distT="0" distB="0" distL="0" distR="0" wp14:anchorId="336EC91E" wp14:editId="3C2651F9">
            <wp:extent cx="6473825" cy="5215890"/>
            <wp:effectExtent l="0" t="0" r="3175" b="3810"/>
            <wp:docPr id="134268689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3825" cy="5215890"/>
                    </a:xfrm>
                    <a:prstGeom prst="rect">
                      <a:avLst/>
                    </a:prstGeom>
                    <a:noFill/>
                    <a:ln>
                      <a:noFill/>
                    </a:ln>
                  </pic:spPr>
                </pic:pic>
              </a:graphicData>
            </a:graphic>
          </wp:inline>
        </w:drawing>
      </w:r>
    </w:p>
    <w:p w14:paraId="79F67764"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noProof/>
          <w:sz w:val="18"/>
          <w:szCs w:val="18"/>
        </w:rPr>
        <w:drawing>
          <wp:inline distT="0" distB="0" distL="0" distR="0" wp14:anchorId="2523A1A3" wp14:editId="62FCBE6F">
            <wp:extent cx="6176645" cy="2560955"/>
            <wp:effectExtent l="0" t="0" r="0" b="0"/>
            <wp:docPr id="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6645" cy="2560955"/>
                    </a:xfrm>
                    <a:prstGeom prst="rect">
                      <a:avLst/>
                    </a:prstGeom>
                    <a:noFill/>
                    <a:ln>
                      <a:noFill/>
                    </a:ln>
                  </pic:spPr>
                </pic:pic>
              </a:graphicData>
            </a:graphic>
          </wp:inline>
        </w:drawing>
      </w:r>
    </w:p>
    <w:p w14:paraId="7F4F2AF0" w14:textId="77777777" w:rsidR="00073C2D" w:rsidRPr="005E562C" w:rsidRDefault="00A870DA" w:rsidP="005E562C">
      <w:pPr>
        <w:tabs>
          <w:tab w:val="left" w:pos="2640"/>
        </w:tabs>
        <w:rPr>
          <w:rFonts w:ascii="Marianne" w:hAnsi="Marianne" w:cstheme="minorHAnsi"/>
          <w:b/>
          <w:sz w:val="18"/>
          <w:szCs w:val="18"/>
        </w:rPr>
      </w:pPr>
      <w:r w:rsidRPr="005E562C">
        <w:rPr>
          <w:rFonts w:ascii="Marianne" w:hAnsi="Marianne" w:cstheme="minorHAnsi"/>
          <w:b/>
          <w:sz w:val="18"/>
          <w:szCs w:val="18"/>
        </w:rPr>
        <w:lastRenderedPageBreak/>
        <w:tab/>
      </w:r>
    </w:p>
    <w:p w14:paraId="1B2F43E2" w14:textId="77777777" w:rsidR="00073C2D" w:rsidRPr="005E562C" w:rsidRDefault="00A870DA" w:rsidP="005E562C">
      <w:pPr>
        <w:pageBreakBefore/>
        <w:rPr>
          <w:rFonts w:ascii="Marianne" w:hAnsi="Marianne" w:cstheme="minorHAnsi"/>
          <w:sz w:val="18"/>
          <w:szCs w:val="18"/>
        </w:rPr>
      </w:pPr>
      <w:r w:rsidRPr="005E562C">
        <w:rPr>
          <w:rFonts w:ascii="Marianne" w:hAnsi="Marianne" w:cstheme="minorHAnsi"/>
          <w:sz w:val="18"/>
          <w:szCs w:val="18"/>
        </w:rPr>
        <w:lastRenderedPageBreak/>
        <w:t>Le tableau suivant fournit un premier niveau de description pour chacun de ces processus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8329"/>
      </w:tblGrid>
      <w:tr w:rsidR="00073C2D" w:rsidRPr="005E562C" w14:paraId="33C13CF1" w14:textId="77777777">
        <w:tc>
          <w:tcPr>
            <w:tcW w:w="851" w:type="dxa"/>
            <w:vAlign w:val="center"/>
          </w:tcPr>
          <w:p w14:paraId="7F4BF0F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P1</w:t>
            </w:r>
          </w:p>
        </w:tc>
        <w:tc>
          <w:tcPr>
            <w:tcW w:w="8329" w:type="dxa"/>
          </w:tcPr>
          <w:p w14:paraId="1F6838F5"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Concertation (élaboration en particulier de la cartographie et du cadre réglementaire)</w:t>
            </w:r>
          </w:p>
          <w:p w14:paraId="7C5DC0FA"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La mise en place de la cartographie précise des scrutins et du cadre réglementaire (et des règles de gestion associées) fait l’objet d’une concertation avec les OS. </w:t>
            </w:r>
          </w:p>
        </w:tc>
      </w:tr>
      <w:tr w:rsidR="00073C2D" w:rsidRPr="005E562C" w14:paraId="2430BB28" w14:textId="77777777">
        <w:tc>
          <w:tcPr>
            <w:tcW w:w="851" w:type="dxa"/>
            <w:vAlign w:val="center"/>
          </w:tcPr>
          <w:p w14:paraId="174BC8CA"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P2</w:t>
            </w:r>
          </w:p>
        </w:tc>
        <w:tc>
          <w:tcPr>
            <w:tcW w:w="8329" w:type="dxa"/>
          </w:tcPr>
          <w:p w14:paraId="51629BB0"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Constitution des listes électorales, intégration dans le SyVE</w:t>
            </w:r>
          </w:p>
          <w:p w14:paraId="4EFB9284"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La constitution des listes électorales répond à des obligations juridiques strictes, tant en termes de contenu que de délais. Leur validité conditionne celle de l’élection.</w:t>
            </w:r>
          </w:p>
        </w:tc>
      </w:tr>
      <w:tr w:rsidR="00073C2D" w:rsidRPr="005E562C" w14:paraId="76E172D0" w14:textId="77777777">
        <w:tc>
          <w:tcPr>
            <w:tcW w:w="851" w:type="dxa"/>
            <w:vAlign w:val="center"/>
          </w:tcPr>
          <w:p w14:paraId="7C88A1E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P3</w:t>
            </w:r>
          </w:p>
        </w:tc>
        <w:tc>
          <w:tcPr>
            <w:tcW w:w="8329" w:type="dxa"/>
          </w:tcPr>
          <w:p w14:paraId="20B819D9"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Gestion et publicité des candidatures, des logos et des professions de foi</w:t>
            </w:r>
          </w:p>
          <w:p w14:paraId="51C46848" w14:textId="77777777" w:rsidR="00073C2D" w:rsidRPr="005E562C" w:rsidRDefault="00A870DA" w:rsidP="005E562C">
            <w:pPr>
              <w:rPr>
                <w:rFonts w:ascii="Marianne" w:hAnsi="Marianne" w:cstheme="minorHAnsi"/>
                <w:sz w:val="18"/>
                <w:szCs w:val="18"/>
              </w:rPr>
            </w:pPr>
            <w:r w:rsidRPr="005E562C">
              <w:rPr>
                <w:rFonts w:ascii="Marianne" w:hAnsi="Marianne" w:cstheme="minorHAnsi"/>
                <w:sz w:val="18"/>
                <w:szCs w:val="18"/>
              </w:rPr>
              <w:t>La validité des candidatures et des professions de foi conditionne également la validité de l’élection.</w:t>
            </w:r>
          </w:p>
        </w:tc>
      </w:tr>
      <w:tr w:rsidR="00073C2D" w:rsidRPr="005E562C" w14:paraId="11A40B5B" w14:textId="77777777">
        <w:tc>
          <w:tcPr>
            <w:tcW w:w="851" w:type="dxa"/>
            <w:vAlign w:val="center"/>
          </w:tcPr>
          <w:p w14:paraId="41FE7B8A"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P4</w:t>
            </w:r>
          </w:p>
        </w:tc>
        <w:tc>
          <w:tcPr>
            <w:tcW w:w="8329" w:type="dxa"/>
          </w:tcPr>
          <w:p w14:paraId="5AD63F36"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Déploiement des moyens de vote à destination des électeurs</w:t>
            </w:r>
          </w:p>
          <w:p w14:paraId="6843F1E7" w14:textId="15527C10"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Environ </w:t>
            </w:r>
            <w:r w:rsidR="00870093" w:rsidRPr="005E562C">
              <w:rPr>
                <w:rFonts w:ascii="Marianne" w:hAnsi="Marianne" w:cstheme="minorHAnsi"/>
                <w:sz w:val="18"/>
                <w:szCs w:val="18"/>
              </w:rPr>
              <w:t>6</w:t>
            </w:r>
            <w:r w:rsidR="00870093" w:rsidRPr="005E562C">
              <w:rPr>
                <w:rFonts w:ascii="Marianne" w:hAnsi="Marianne"/>
                <w:sz w:val="18"/>
                <w:szCs w:val="18"/>
              </w:rPr>
              <w:t xml:space="preserve">000 </w:t>
            </w:r>
            <w:r w:rsidRPr="005E562C">
              <w:rPr>
                <w:rFonts w:ascii="Marianne" w:hAnsi="Marianne" w:cstheme="minorHAnsi"/>
                <w:sz w:val="18"/>
                <w:szCs w:val="18"/>
              </w:rPr>
              <w:t xml:space="preserve">électeurs seront amenés à participer aux élections professionnelles. Une vigilance particulière est nécessaire pour s’assurer que l’ensemble de cette population (avec potentiellement un nombre limité d'électeurs ne disposant pas d’équipements informatiques professionnels ni de messagerie professionnelle et certains n’exerçant pas leurs fonctions au sein </w:t>
            </w:r>
            <w:r w:rsidR="00EC4093" w:rsidRPr="005E562C">
              <w:rPr>
                <w:rFonts w:ascii="Marianne" w:hAnsi="Marianne" w:cstheme="minorHAnsi"/>
                <w:sz w:val="18"/>
                <w:szCs w:val="18"/>
              </w:rPr>
              <w:t>d</w:t>
            </w:r>
            <w:r w:rsidR="00EC4093" w:rsidRPr="005E562C">
              <w:rPr>
                <w:rFonts w:ascii="Marianne" w:hAnsi="Marianne"/>
                <w:sz w:val="18"/>
                <w:szCs w:val="18"/>
              </w:rPr>
              <w:t>es services du Premier ministre</w:t>
            </w:r>
            <w:r w:rsidR="00B470A0" w:rsidRPr="005E562C">
              <w:rPr>
                <w:rFonts w:ascii="Marianne" w:hAnsi="Marianne"/>
                <w:sz w:val="18"/>
                <w:szCs w:val="18"/>
              </w:rPr>
              <w:t>)</w:t>
            </w:r>
            <w:r w:rsidRPr="005E562C">
              <w:rPr>
                <w:rFonts w:ascii="Marianne" w:hAnsi="Marianne" w:cstheme="minorHAnsi"/>
                <w:sz w:val="18"/>
                <w:szCs w:val="18"/>
              </w:rPr>
              <w:t xml:space="preserve"> ait accès aux informations utiles pour voter et aux outils du vote.</w:t>
            </w:r>
          </w:p>
        </w:tc>
      </w:tr>
      <w:tr w:rsidR="00073C2D" w:rsidRPr="005E562C" w14:paraId="75B0478D" w14:textId="77777777">
        <w:tc>
          <w:tcPr>
            <w:tcW w:w="851" w:type="dxa"/>
            <w:vAlign w:val="center"/>
          </w:tcPr>
          <w:p w14:paraId="5D544CC4"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P5</w:t>
            </w:r>
          </w:p>
        </w:tc>
        <w:tc>
          <w:tcPr>
            <w:tcW w:w="8329" w:type="dxa"/>
          </w:tcPr>
          <w:p w14:paraId="0611E994"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Déploiement des moyens de suivi du vote à destination des BVE</w:t>
            </w:r>
          </w:p>
          <w:p w14:paraId="783A753B" w14:textId="5417FF60"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Environ </w:t>
            </w:r>
            <w:r w:rsidR="00870093" w:rsidRPr="005E562C">
              <w:rPr>
                <w:rFonts w:ascii="Marianne" w:hAnsi="Marianne" w:cstheme="minorHAnsi"/>
                <w:sz w:val="18"/>
                <w:szCs w:val="18"/>
              </w:rPr>
              <w:t xml:space="preserve">25 </w:t>
            </w:r>
            <w:r w:rsidRPr="005E562C">
              <w:rPr>
                <w:rFonts w:ascii="Marianne" w:hAnsi="Marianne" w:cstheme="minorHAnsi"/>
                <w:sz w:val="18"/>
                <w:szCs w:val="18"/>
              </w:rPr>
              <w:t xml:space="preserve">BVE et </w:t>
            </w:r>
            <w:r w:rsidR="00870093" w:rsidRPr="005E562C">
              <w:rPr>
                <w:rFonts w:ascii="Marianne" w:hAnsi="Marianne" w:cstheme="minorHAnsi"/>
                <w:sz w:val="18"/>
                <w:szCs w:val="18"/>
              </w:rPr>
              <w:t xml:space="preserve">1 à 2 </w:t>
            </w:r>
            <w:r w:rsidRPr="005E562C">
              <w:rPr>
                <w:rFonts w:ascii="Marianne" w:hAnsi="Marianne" w:cstheme="minorHAnsi"/>
                <w:sz w:val="18"/>
                <w:szCs w:val="18"/>
              </w:rPr>
              <w:t>BCVE seront mis en place pour les élections professionnelles, en complément de la CST et du CA.</w:t>
            </w:r>
          </w:p>
        </w:tc>
      </w:tr>
      <w:tr w:rsidR="00073C2D" w:rsidRPr="005E562C" w14:paraId="61292ABC" w14:textId="77777777">
        <w:tc>
          <w:tcPr>
            <w:tcW w:w="851" w:type="dxa"/>
            <w:vAlign w:val="center"/>
          </w:tcPr>
          <w:p w14:paraId="06B5D474"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P6</w:t>
            </w:r>
          </w:p>
        </w:tc>
        <w:tc>
          <w:tcPr>
            <w:tcW w:w="8329" w:type="dxa"/>
          </w:tcPr>
          <w:p w14:paraId="08A40CBB"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Vote</w:t>
            </w:r>
          </w:p>
          <w:p w14:paraId="18892A51" w14:textId="37ACD8E5"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Le vote électronique est l’unique modalité de vote retenue pour les élections professionnelles en 2026 pour </w:t>
            </w:r>
            <w:r w:rsidR="00870093" w:rsidRPr="005E562C">
              <w:rPr>
                <w:rFonts w:ascii="Marianne" w:hAnsi="Marianne" w:cstheme="minorHAnsi"/>
                <w:sz w:val="18"/>
                <w:szCs w:val="18"/>
              </w:rPr>
              <w:t>les services du Premier ministre (hors autorités administratives indépendantes dont les demandes de dérogation sont en cours).</w:t>
            </w:r>
            <w:r w:rsidRPr="005E562C">
              <w:rPr>
                <w:rFonts w:ascii="Marianne" w:hAnsi="Marianne" w:cstheme="minorHAnsi"/>
                <w:sz w:val="18"/>
                <w:szCs w:val="18"/>
              </w:rPr>
              <w:t xml:space="preserve"> </w:t>
            </w:r>
          </w:p>
        </w:tc>
      </w:tr>
      <w:tr w:rsidR="00073C2D" w:rsidRPr="005E562C" w14:paraId="5DCECE1B" w14:textId="77777777">
        <w:tc>
          <w:tcPr>
            <w:tcW w:w="851" w:type="dxa"/>
            <w:vAlign w:val="center"/>
          </w:tcPr>
          <w:p w14:paraId="035948D0"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P7</w:t>
            </w:r>
          </w:p>
        </w:tc>
        <w:tc>
          <w:tcPr>
            <w:tcW w:w="8329" w:type="dxa"/>
          </w:tcPr>
          <w:p w14:paraId="134B173A"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Dépouillement et décompte des voix</w:t>
            </w:r>
          </w:p>
          <w:p w14:paraId="42C6C05F"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Le dépouillement est assuré par les BCVE et, le cas échéant, les BVE qui ne sont rattachés à aucun BCVE. </w:t>
            </w:r>
          </w:p>
        </w:tc>
      </w:tr>
      <w:tr w:rsidR="00073C2D" w:rsidRPr="005E562C" w14:paraId="7D92F9BB" w14:textId="77777777">
        <w:tc>
          <w:tcPr>
            <w:tcW w:w="851" w:type="dxa"/>
            <w:vAlign w:val="center"/>
          </w:tcPr>
          <w:p w14:paraId="61C5DA9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P8</w:t>
            </w:r>
          </w:p>
        </w:tc>
        <w:tc>
          <w:tcPr>
            <w:tcW w:w="8329" w:type="dxa"/>
          </w:tcPr>
          <w:p w14:paraId="7E5FCB90"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Analyse des résultats et répartition des sièges</w:t>
            </w:r>
          </w:p>
          <w:p w14:paraId="3C11450E" w14:textId="77777777" w:rsidR="00073C2D" w:rsidRPr="005E562C" w:rsidRDefault="00A870DA" w:rsidP="005E562C">
            <w:pPr>
              <w:jc w:val="both"/>
              <w:rPr>
                <w:rFonts w:ascii="Marianne" w:hAnsi="Marianne" w:cstheme="minorHAnsi"/>
                <w:i/>
                <w:sz w:val="18"/>
                <w:szCs w:val="18"/>
              </w:rPr>
            </w:pPr>
            <w:r w:rsidRPr="005E562C">
              <w:rPr>
                <w:rFonts w:ascii="Marianne" w:hAnsi="Marianne" w:cstheme="minorHAnsi"/>
                <w:sz w:val="18"/>
                <w:szCs w:val="18"/>
              </w:rPr>
              <w:t>A l'issue du dépouillement, les procès-verbaux de résultat comportant les mentions requises et le décompte des voix sont édités et signés par les BVE.</w:t>
            </w:r>
          </w:p>
        </w:tc>
      </w:tr>
      <w:tr w:rsidR="00073C2D" w:rsidRPr="005E562C" w14:paraId="4F2947EF" w14:textId="77777777">
        <w:tc>
          <w:tcPr>
            <w:tcW w:w="851" w:type="dxa"/>
            <w:vAlign w:val="center"/>
          </w:tcPr>
          <w:p w14:paraId="0A837E5D"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P9</w:t>
            </w:r>
          </w:p>
        </w:tc>
        <w:tc>
          <w:tcPr>
            <w:tcW w:w="8329" w:type="dxa"/>
          </w:tcPr>
          <w:p w14:paraId="719359F9"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Archivage</w:t>
            </w:r>
          </w:p>
          <w:p w14:paraId="3CEF9B65"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L’archivage </w:t>
            </w:r>
            <w:r w:rsidRPr="005E562C">
              <w:rPr>
                <w:rFonts w:ascii="Marianne" w:hAnsi="Marianne" w:cstheme="minorHAnsi"/>
                <w:i/>
                <w:iCs/>
                <w:sz w:val="18"/>
                <w:szCs w:val="18"/>
              </w:rPr>
              <w:t>ad probationem</w:t>
            </w:r>
            <w:r w:rsidRPr="005E562C">
              <w:rPr>
                <w:rFonts w:ascii="Marianne" w:hAnsi="Marianne" w:cstheme="minorHAnsi"/>
                <w:sz w:val="18"/>
                <w:szCs w:val="18"/>
              </w:rPr>
              <w:t xml:space="preserve"> est une obligation réglementaire et vise à permettre de disposer des éléments utiles en cas de contestation de l’élection.</w:t>
            </w:r>
          </w:p>
        </w:tc>
      </w:tr>
      <w:tr w:rsidR="00073C2D" w:rsidRPr="005E562C" w14:paraId="15492EE4" w14:textId="77777777">
        <w:tc>
          <w:tcPr>
            <w:tcW w:w="851" w:type="dxa"/>
            <w:vAlign w:val="center"/>
          </w:tcPr>
          <w:p w14:paraId="7DB97848"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P10</w:t>
            </w:r>
          </w:p>
        </w:tc>
        <w:tc>
          <w:tcPr>
            <w:tcW w:w="8329" w:type="dxa"/>
          </w:tcPr>
          <w:p w14:paraId="4F4867E7" w14:textId="77777777" w:rsidR="00073C2D" w:rsidRPr="005E562C" w:rsidRDefault="00A870DA" w:rsidP="005E562C">
            <w:pPr>
              <w:rPr>
                <w:rFonts w:ascii="Marianne" w:hAnsi="Marianne" w:cstheme="minorHAnsi"/>
                <w:b/>
                <w:sz w:val="18"/>
                <w:szCs w:val="18"/>
              </w:rPr>
            </w:pPr>
            <w:r w:rsidRPr="005E562C">
              <w:rPr>
                <w:rFonts w:ascii="Marianne" w:hAnsi="Marianne" w:cstheme="minorHAnsi"/>
                <w:b/>
                <w:sz w:val="18"/>
                <w:szCs w:val="18"/>
              </w:rPr>
              <w:t>Recours contentieux</w:t>
            </w:r>
          </w:p>
          <w:p w14:paraId="27C6EB9A"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Dans le cas d’un recours contentieux qui conduirait à l’annulation d’un scrutin, celui-ci doit pouvoir être organisé à nouveau.</w:t>
            </w:r>
          </w:p>
        </w:tc>
      </w:tr>
    </w:tbl>
    <w:p w14:paraId="014A3152" w14:textId="337D11E6" w:rsidR="00073C2D" w:rsidRPr="005E562C" w:rsidRDefault="00073C2D" w:rsidP="005E562C">
      <w:pPr>
        <w:rPr>
          <w:rFonts w:ascii="Marianne" w:hAnsi="Marianne" w:cstheme="minorHAnsi"/>
          <w:sz w:val="18"/>
          <w:szCs w:val="18"/>
        </w:rPr>
      </w:pPr>
      <w:bookmarkStart w:id="1" w:name="_Ref485029795"/>
      <w:bookmarkStart w:id="2" w:name="_Ref485029808"/>
    </w:p>
    <w:p w14:paraId="1652C2A0" w14:textId="77777777" w:rsidR="00073C2D" w:rsidRPr="005E562C" w:rsidRDefault="00A870DA" w:rsidP="005E562C">
      <w:pPr>
        <w:pStyle w:val="Titre1"/>
        <w:pageBreakBefore w:val="0"/>
        <w:spacing w:before="0" w:after="0"/>
        <w:ind w:left="431" w:hanging="431"/>
        <w:jc w:val="left"/>
        <w:rPr>
          <w:rFonts w:ascii="Marianne" w:hAnsi="Marianne" w:cstheme="minorHAnsi"/>
          <w:sz w:val="18"/>
          <w:szCs w:val="18"/>
        </w:rPr>
      </w:pPr>
      <w:bookmarkStart w:id="3" w:name="_Toc199168186"/>
      <w:r w:rsidRPr="005E562C">
        <w:rPr>
          <w:rFonts w:ascii="Marianne" w:hAnsi="Marianne" w:cstheme="minorHAnsi"/>
          <w:sz w:val="18"/>
          <w:szCs w:val="18"/>
          <w:lang w:val="fr-FR"/>
        </w:rPr>
        <w:lastRenderedPageBreak/>
        <w:t>Matrices des rôles</w:t>
      </w:r>
      <w:bookmarkEnd w:id="3"/>
    </w:p>
    <w:p w14:paraId="00013192" w14:textId="77777777" w:rsidR="00073C2D" w:rsidRPr="005E562C" w:rsidRDefault="00A870DA" w:rsidP="005E562C">
      <w:pPr>
        <w:pStyle w:val="Titre2"/>
        <w:spacing w:before="0"/>
        <w:rPr>
          <w:rFonts w:ascii="Marianne" w:hAnsi="Marianne"/>
          <w:sz w:val="18"/>
          <w:szCs w:val="18"/>
        </w:rPr>
      </w:pPr>
      <w:bookmarkStart w:id="4" w:name="_Toc480563411"/>
      <w:bookmarkStart w:id="5" w:name="_Toc174031255"/>
      <w:bookmarkStart w:id="6" w:name="_Toc199168187"/>
      <w:r w:rsidRPr="005E562C">
        <w:rPr>
          <w:rFonts w:ascii="Marianne" w:hAnsi="Marianne"/>
          <w:sz w:val="18"/>
          <w:szCs w:val="18"/>
        </w:rPr>
        <w:t>La notion de rôle</w:t>
      </w:r>
      <w:bookmarkEnd w:id="4"/>
      <w:bookmarkEnd w:id="5"/>
      <w:bookmarkEnd w:id="6"/>
    </w:p>
    <w:p w14:paraId="48D76AEB" w14:textId="7D09ACEB" w:rsidR="00073C2D" w:rsidRPr="005E562C" w:rsidRDefault="00A870DA" w:rsidP="005E562C">
      <w:pPr>
        <w:pStyle w:val="CorpsA"/>
        <w:rPr>
          <w:rStyle w:val="Aucun"/>
          <w:rFonts w:ascii="Marianne" w:hAnsi="Marianne" w:cstheme="minorHAnsi"/>
          <w:color w:val="auto"/>
          <w:sz w:val="18"/>
          <w:szCs w:val="18"/>
        </w:rPr>
      </w:pPr>
      <w:r w:rsidRPr="005E562C">
        <w:rPr>
          <w:rStyle w:val="Aucun"/>
          <w:rFonts w:ascii="Marianne" w:hAnsi="Marianne" w:cstheme="minorHAnsi"/>
          <w:color w:val="auto"/>
          <w:sz w:val="18"/>
          <w:szCs w:val="18"/>
        </w:rPr>
        <w:t xml:space="preserve">Le projet global de vote électronique pour les élections professionnelles de 2026 est porté, au sein de l’autorité organisatrice, par </w:t>
      </w:r>
      <w:r w:rsidR="00870093" w:rsidRPr="005E562C">
        <w:rPr>
          <w:rStyle w:val="Aucun"/>
          <w:rFonts w:ascii="Marianne" w:hAnsi="Marianne" w:cstheme="minorHAnsi"/>
          <w:color w:val="auto"/>
          <w:sz w:val="18"/>
          <w:szCs w:val="18"/>
        </w:rPr>
        <w:t xml:space="preserve">la direction des services administratifs et financiers (DSAF) </w:t>
      </w:r>
      <w:r w:rsidRPr="005E562C">
        <w:rPr>
          <w:rStyle w:val="Aucun"/>
          <w:rFonts w:ascii="Marianne" w:hAnsi="Marianne" w:cstheme="minorHAnsi"/>
          <w:color w:val="auto"/>
          <w:sz w:val="18"/>
          <w:szCs w:val="18"/>
        </w:rPr>
        <w:t>qui met en place la structure de conduite du projet destinée au pilotage et à la supervision de l</w:t>
      </w:r>
      <w:r w:rsidRPr="005E562C">
        <w:rPr>
          <w:rStyle w:val="Aucun"/>
          <w:rFonts w:ascii="Marianne" w:hAnsi="Marianne" w:cstheme="minorHAnsi"/>
          <w:color w:val="auto"/>
          <w:sz w:val="18"/>
          <w:szCs w:val="18"/>
          <w:rtl/>
          <w:lang w:val="ar-SA"/>
        </w:rPr>
        <w:t>’</w:t>
      </w:r>
      <w:r w:rsidRPr="005E562C">
        <w:rPr>
          <w:rStyle w:val="Aucun"/>
          <w:rFonts w:ascii="Marianne" w:hAnsi="Marianne" w:cstheme="minorHAnsi"/>
          <w:color w:val="auto"/>
          <w:sz w:val="18"/>
          <w:szCs w:val="18"/>
        </w:rPr>
        <w:t>exécution du présent marché et du bon déroulement des scrutins.</w:t>
      </w:r>
    </w:p>
    <w:p w14:paraId="12F8D09E" w14:textId="77777777" w:rsidR="00190A1B" w:rsidRPr="005E562C" w:rsidRDefault="00190A1B" w:rsidP="005E562C">
      <w:pPr>
        <w:pStyle w:val="CorpsA"/>
        <w:rPr>
          <w:rStyle w:val="Aucun"/>
          <w:rFonts w:ascii="Marianne" w:hAnsi="Marianne" w:cstheme="minorHAnsi"/>
          <w:color w:val="auto"/>
          <w:sz w:val="18"/>
          <w:szCs w:val="18"/>
        </w:rPr>
      </w:pPr>
    </w:p>
    <w:p w14:paraId="201B67B2" w14:textId="77777777" w:rsidR="00EA7CFB" w:rsidRPr="005E562C" w:rsidRDefault="00A870DA" w:rsidP="005E562C">
      <w:pPr>
        <w:pStyle w:val="CorpsA"/>
        <w:jc w:val="center"/>
        <w:rPr>
          <w:rStyle w:val="Aucun"/>
          <w:rFonts w:ascii="Marianne" w:hAnsi="Marianne" w:cstheme="minorHAnsi"/>
          <w:color w:val="auto"/>
          <w:sz w:val="18"/>
          <w:szCs w:val="18"/>
        </w:rPr>
      </w:pPr>
      <w:r w:rsidRPr="005E562C">
        <w:rPr>
          <w:rFonts w:ascii="Marianne" w:hAnsi="Marianne" w:cstheme="minorHAnsi"/>
          <w:noProof/>
          <w:sz w:val="18"/>
          <w:szCs w:val="18"/>
        </w:rPr>
        <w:drawing>
          <wp:inline distT="0" distB="0" distL="0" distR="0" wp14:anchorId="15228876" wp14:editId="4A2DE18F">
            <wp:extent cx="4424786" cy="1999691"/>
            <wp:effectExtent l="0" t="0" r="0" b="63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49977" cy="2011075"/>
                    </a:xfrm>
                    <a:prstGeom prst="rect">
                      <a:avLst/>
                    </a:prstGeom>
                  </pic:spPr>
                </pic:pic>
              </a:graphicData>
            </a:graphic>
          </wp:inline>
        </w:drawing>
      </w:r>
      <w:r w:rsidRPr="005E562C">
        <w:rPr>
          <w:rStyle w:val="Aucun"/>
          <w:rFonts w:ascii="Marianne" w:hAnsi="Marianne" w:cstheme="minorHAnsi"/>
          <w:sz w:val="18"/>
          <w:szCs w:val="18"/>
        </w:rPr>
        <w:br/>
      </w:r>
    </w:p>
    <w:p w14:paraId="0B2D9666" w14:textId="146C76EF" w:rsidR="00073C2D" w:rsidRPr="005E562C" w:rsidRDefault="00A870DA" w:rsidP="005E562C">
      <w:pPr>
        <w:pStyle w:val="CorpsA"/>
        <w:jc w:val="center"/>
        <w:rPr>
          <w:rStyle w:val="Aucun"/>
          <w:rFonts w:ascii="Marianne" w:hAnsi="Marianne" w:cstheme="minorHAnsi"/>
          <w:color w:val="auto"/>
          <w:sz w:val="18"/>
          <w:szCs w:val="18"/>
        </w:rPr>
      </w:pPr>
      <w:r w:rsidRPr="005E562C">
        <w:rPr>
          <w:rStyle w:val="Aucun"/>
          <w:rFonts w:ascii="Marianne" w:hAnsi="Marianne" w:cstheme="minorHAnsi"/>
          <w:color w:val="auto"/>
          <w:sz w:val="18"/>
          <w:szCs w:val="18"/>
        </w:rPr>
        <w:t>Les acteurs du projet de vote électronique pour les EP2026</w:t>
      </w:r>
    </w:p>
    <w:p w14:paraId="076DA344" w14:textId="77777777" w:rsidR="00EA7CFB" w:rsidRPr="005E562C" w:rsidRDefault="00EA7CFB" w:rsidP="005E562C">
      <w:pPr>
        <w:pStyle w:val="CorpsA"/>
        <w:jc w:val="center"/>
        <w:rPr>
          <w:rStyle w:val="Aucun"/>
          <w:rFonts w:ascii="Marianne" w:hAnsi="Marianne" w:cstheme="minorHAnsi"/>
          <w:color w:val="auto"/>
          <w:sz w:val="18"/>
          <w:szCs w:val="18"/>
        </w:rPr>
      </w:pPr>
    </w:p>
    <w:p w14:paraId="6EEF889D" w14:textId="77777777" w:rsidR="00073C2D" w:rsidRPr="005E562C" w:rsidRDefault="00A870DA" w:rsidP="005E562C">
      <w:pPr>
        <w:pStyle w:val="Default"/>
        <w:pBdr>
          <w:top w:val="single" w:sz="4" w:space="1" w:color="auto"/>
          <w:left w:val="single" w:sz="4" w:space="4" w:color="auto"/>
          <w:bottom w:val="single" w:sz="4" w:space="0" w:color="auto"/>
          <w:right w:val="single" w:sz="4" w:space="4" w:color="auto"/>
        </w:pBdr>
        <w:jc w:val="both"/>
        <w:rPr>
          <w:rFonts w:ascii="Marianne" w:hAnsi="Marianne" w:cs="Calibri"/>
          <w:color w:val="auto"/>
          <w:sz w:val="18"/>
          <w:szCs w:val="18"/>
        </w:rPr>
      </w:pPr>
      <w:r w:rsidRPr="005E562C">
        <w:rPr>
          <w:rFonts w:ascii="Marianne" w:hAnsi="Marianne" w:cs="Calibri"/>
          <w:color w:val="auto"/>
          <w:sz w:val="18"/>
          <w:szCs w:val="18"/>
        </w:rPr>
        <w:t>Un rôle permet d’identifier les compétences dont dispose un utilisateur du SyVE ou un membre du projet de mise en œuvre de la SVE. Un profil d’utilisateur est un ensemble prédéfini d'autorisations qui dictent les actions ou les tâches qu'un utilisateur peut effectuer au sein du SyVE. Un même rôle peut être associé à différents profils. Ainsi le rôle de membre d’un BCVE peut être associé aux profils de « Président du BCVE », de « Secrétaire du BCVE », de « Délégué du BCVE » et de « Délégué suppléant du BCVE ». En attribuant rôles, profils et droits appropriés aux utilisateurs du SyVE, l’autorité organisatrice peut notamment contrôler qui peut consulter, modifier ou supprimer l’ensemble des données relatives au scrutin et modéliser la sécurisation du SyVE et de l’ensemble des données que le SyVE est amené à traiter.</w:t>
      </w:r>
    </w:p>
    <w:p w14:paraId="510222EC" w14:textId="77777777" w:rsidR="00EA7CFB" w:rsidRPr="005E562C" w:rsidRDefault="00EA7CFB" w:rsidP="005E562C">
      <w:pPr>
        <w:pStyle w:val="Default"/>
        <w:jc w:val="both"/>
        <w:rPr>
          <w:rFonts w:ascii="Marianne" w:hAnsi="Marianne" w:cs="Calibri"/>
          <w:color w:val="auto"/>
          <w:sz w:val="18"/>
          <w:szCs w:val="18"/>
        </w:rPr>
      </w:pPr>
    </w:p>
    <w:p w14:paraId="7658ECC3" w14:textId="70D25B36" w:rsidR="00073C2D" w:rsidRPr="005E562C" w:rsidRDefault="00A870DA" w:rsidP="005E562C">
      <w:pPr>
        <w:pStyle w:val="Default"/>
        <w:jc w:val="both"/>
        <w:rPr>
          <w:rFonts w:ascii="Marianne" w:hAnsi="Marianne" w:cs="Calibri"/>
          <w:color w:val="auto"/>
          <w:sz w:val="18"/>
          <w:szCs w:val="18"/>
        </w:rPr>
      </w:pPr>
      <w:r w:rsidRPr="005E562C">
        <w:rPr>
          <w:rFonts w:ascii="Marianne" w:hAnsi="Marianne" w:cs="Calibri"/>
          <w:color w:val="auto"/>
          <w:sz w:val="18"/>
          <w:szCs w:val="18"/>
        </w:rPr>
        <w:t>Cette notion est généralement associée au principe du privilège minimal qui exige que l’utilisateur ne dispose pas de plus de droits ou autorisations que nécessaire pour accomplir ses tâches. Cela implique que les autorisations accordées à un rôle constituent le strict minimum nécessaire à l’accomplissement des tâches associées à ce rôle.</w:t>
      </w:r>
    </w:p>
    <w:p w14:paraId="6FFDCAEF" w14:textId="77777777" w:rsidR="00EA7CFB" w:rsidRPr="005E562C" w:rsidRDefault="00EA7CFB" w:rsidP="005E562C">
      <w:pPr>
        <w:pStyle w:val="Default"/>
        <w:jc w:val="both"/>
        <w:rPr>
          <w:rFonts w:ascii="Marianne" w:hAnsi="Marianne" w:cs="Calibri"/>
          <w:color w:val="auto"/>
          <w:sz w:val="18"/>
          <w:szCs w:val="18"/>
        </w:rPr>
      </w:pPr>
    </w:p>
    <w:p w14:paraId="4C7FED40" w14:textId="77777777" w:rsidR="00073C2D" w:rsidRPr="005E562C" w:rsidRDefault="00A870DA" w:rsidP="005E562C">
      <w:pPr>
        <w:pStyle w:val="Titre2"/>
        <w:spacing w:before="0"/>
        <w:rPr>
          <w:rFonts w:ascii="Marianne" w:hAnsi="Marianne"/>
          <w:sz w:val="18"/>
          <w:szCs w:val="18"/>
        </w:rPr>
      </w:pPr>
      <w:bookmarkStart w:id="7" w:name="_Toc199168188"/>
      <w:r w:rsidRPr="005E562C">
        <w:rPr>
          <w:rFonts w:ascii="Marianne" w:hAnsi="Marianne"/>
          <w:sz w:val="18"/>
          <w:szCs w:val="18"/>
        </w:rPr>
        <w:t>Les matrices des rôles</w:t>
      </w:r>
      <w:bookmarkEnd w:id="7"/>
    </w:p>
    <w:p w14:paraId="62BD8631" w14:textId="77777777" w:rsidR="00073C2D" w:rsidRPr="005E562C" w:rsidRDefault="00A870DA" w:rsidP="005E562C">
      <w:pPr>
        <w:pStyle w:val="Titre3"/>
        <w:spacing w:before="0" w:after="0"/>
        <w:rPr>
          <w:rFonts w:ascii="Marianne" w:hAnsi="Marianne"/>
          <w:sz w:val="18"/>
          <w:szCs w:val="18"/>
          <w:lang w:val="fr-FR"/>
        </w:rPr>
      </w:pPr>
      <w:bookmarkStart w:id="8" w:name="_Toc199168189"/>
      <w:r w:rsidRPr="005E562C">
        <w:rPr>
          <w:rFonts w:ascii="Marianne" w:hAnsi="Marianne"/>
          <w:sz w:val="18"/>
          <w:szCs w:val="18"/>
          <w:lang w:val="fr-FR"/>
        </w:rPr>
        <w:t>Direction de projet de l’autorité organisatrice</w:t>
      </w:r>
      <w:bookmarkEnd w:id="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1D558D4A" w14:textId="77777777">
        <w:trPr>
          <w:cantSplit/>
          <w:tblHeader/>
        </w:trPr>
        <w:tc>
          <w:tcPr>
            <w:tcW w:w="713" w:type="pct"/>
            <w:shd w:val="clear" w:color="auto" w:fill="CCECFF"/>
          </w:tcPr>
          <w:p w14:paraId="1BD1ECC1"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5F74719E"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11379B82"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1653AB7C" w14:textId="77777777">
        <w:trPr>
          <w:cantSplit/>
          <w:trHeight w:val="1267"/>
        </w:trPr>
        <w:tc>
          <w:tcPr>
            <w:tcW w:w="713" w:type="pct"/>
            <w:vAlign w:val="center"/>
          </w:tcPr>
          <w:p w14:paraId="761A1929"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Pendant tout le projet</w:t>
            </w:r>
          </w:p>
        </w:tc>
        <w:tc>
          <w:tcPr>
            <w:tcW w:w="1511" w:type="pct"/>
            <w:vMerge w:val="restart"/>
            <w:vAlign w:val="center"/>
          </w:tcPr>
          <w:p w14:paraId="62442C75"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du portail Gestion relevant de la compétence d’un membre de la CST.</w:t>
            </w:r>
          </w:p>
          <w:p w14:paraId="6C6A7A5D"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Accès aux fichiers de traçabilité</w:t>
            </w:r>
          </w:p>
        </w:tc>
        <w:tc>
          <w:tcPr>
            <w:tcW w:w="2776" w:type="pct"/>
            <w:vAlign w:val="center"/>
          </w:tcPr>
          <w:p w14:paraId="4BE53746"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Pilotage du projet et de sa comitologie.</w:t>
            </w:r>
          </w:p>
          <w:p w14:paraId="33864B14"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Pilotage de toute analyse de risques, de tout audit de sécurité, et de l’expertise indépendante.</w:t>
            </w:r>
          </w:p>
          <w:p w14:paraId="41FAFF27"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Définition organisationnelle globale de la SVE.</w:t>
            </w:r>
          </w:p>
          <w:p w14:paraId="551B608C"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Validation des recettes fonctionnelles e</w:t>
            </w:r>
            <w:r w:rsidRPr="005E562C">
              <w:rPr>
                <w:rStyle w:val="Aucun"/>
                <w:rFonts w:ascii="Marianne" w:hAnsi="Marianne"/>
                <w:sz w:val="18"/>
                <w:szCs w:val="18"/>
              </w:rPr>
              <w:t>t</w:t>
            </w:r>
            <w:r w:rsidRPr="005E562C">
              <w:rPr>
                <w:rStyle w:val="Aucun"/>
                <w:rFonts w:ascii="Marianne" w:hAnsi="Marianne" w:cstheme="minorHAnsi"/>
                <w:sz w:val="18"/>
                <w:szCs w:val="18"/>
              </w:rPr>
              <w:t xml:space="preserve"> techniques pour chaque prestation.</w:t>
            </w:r>
          </w:p>
        </w:tc>
      </w:tr>
      <w:tr w:rsidR="00073C2D" w:rsidRPr="005E562C" w14:paraId="10F75F87" w14:textId="77777777">
        <w:trPr>
          <w:cantSplit/>
          <w:trHeight w:val="704"/>
        </w:trPr>
        <w:tc>
          <w:tcPr>
            <w:tcW w:w="713" w:type="pct"/>
            <w:vAlign w:val="center"/>
          </w:tcPr>
          <w:p w14:paraId="22E6789C"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p>
        </w:tc>
        <w:tc>
          <w:tcPr>
            <w:tcW w:w="1511" w:type="pct"/>
            <w:vMerge/>
            <w:vAlign w:val="center"/>
          </w:tcPr>
          <w:p w14:paraId="7EADB3DD" w14:textId="77777777" w:rsidR="00073C2D" w:rsidRPr="005E562C" w:rsidRDefault="00073C2D" w:rsidP="005E562C">
            <w:pPr>
              <w:jc w:val="center"/>
              <w:rPr>
                <w:rFonts w:ascii="Marianne" w:hAnsi="Marianne" w:cstheme="minorHAnsi"/>
                <w:sz w:val="18"/>
                <w:szCs w:val="18"/>
              </w:rPr>
            </w:pPr>
          </w:p>
        </w:tc>
        <w:tc>
          <w:tcPr>
            <w:tcW w:w="2776" w:type="pct"/>
            <w:vAlign w:val="center"/>
          </w:tcPr>
          <w:p w14:paraId="68DA1227"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Participation au processus de supervision des cérémonies de création et attribution des clés et des cérémonies de scellement.</w:t>
            </w:r>
          </w:p>
        </w:tc>
      </w:tr>
      <w:tr w:rsidR="00073C2D" w:rsidRPr="005E562C" w14:paraId="6A62BF1A" w14:textId="77777777">
        <w:trPr>
          <w:cantSplit/>
          <w:trHeight w:val="704"/>
        </w:trPr>
        <w:tc>
          <w:tcPr>
            <w:tcW w:w="713" w:type="pct"/>
            <w:vAlign w:val="center"/>
          </w:tcPr>
          <w:p w14:paraId="7D186D18"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2D1E349F" w14:textId="77777777" w:rsidR="00073C2D" w:rsidRPr="005E562C" w:rsidRDefault="00073C2D" w:rsidP="005E562C">
            <w:pPr>
              <w:jc w:val="center"/>
              <w:rPr>
                <w:rFonts w:ascii="Marianne" w:hAnsi="Marianne" w:cstheme="minorHAnsi"/>
                <w:sz w:val="18"/>
                <w:szCs w:val="18"/>
              </w:rPr>
            </w:pPr>
          </w:p>
        </w:tc>
        <w:tc>
          <w:tcPr>
            <w:tcW w:w="2776" w:type="pct"/>
            <w:vAlign w:val="center"/>
          </w:tcPr>
          <w:p w14:paraId="7AD577D2"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Participation au processus de supervision des cérémonies de dépouillement.</w:t>
            </w:r>
          </w:p>
        </w:tc>
      </w:tr>
      <w:tr w:rsidR="00073C2D" w:rsidRPr="005E562C" w14:paraId="39DB912A" w14:textId="77777777">
        <w:trPr>
          <w:cantSplit/>
          <w:trHeight w:val="541"/>
        </w:trPr>
        <w:tc>
          <w:tcPr>
            <w:tcW w:w="713" w:type="pct"/>
            <w:vAlign w:val="center"/>
          </w:tcPr>
          <w:p w14:paraId="694A468C"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61815D99" w14:textId="77777777" w:rsidR="00073C2D" w:rsidRPr="005E562C" w:rsidRDefault="00073C2D" w:rsidP="005E562C">
            <w:pPr>
              <w:jc w:val="center"/>
              <w:rPr>
                <w:rFonts w:ascii="Marianne" w:hAnsi="Marianne" w:cstheme="minorHAnsi"/>
                <w:sz w:val="18"/>
                <w:szCs w:val="18"/>
              </w:rPr>
            </w:pPr>
          </w:p>
        </w:tc>
        <w:tc>
          <w:tcPr>
            <w:tcW w:w="2776" w:type="pct"/>
            <w:vAlign w:val="center"/>
          </w:tcPr>
          <w:p w14:paraId="3AF09046"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 xml:space="preserve">Participation au processus d’archivage </w:t>
            </w:r>
            <w:r w:rsidRPr="005E562C">
              <w:rPr>
                <w:rStyle w:val="Aucun"/>
                <w:rFonts w:ascii="Marianne" w:hAnsi="Marianne" w:cstheme="minorHAnsi"/>
                <w:i/>
                <w:iCs/>
                <w:sz w:val="18"/>
                <w:szCs w:val="18"/>
              </w:rPr>
              <w:t>ad probationem</w:t>
            </w:r>
            <w:r w:rsidRPr="005E562C">
              <w:rPr>
                <w:rStyle w:val="Aucun"/>
                <w:rFonts w:ascii="Marianne" w:hAnsi="Marianne" w:cstheme="minorHAnsi"/>
                <w:sz w:val="18"/>
                <w:szCs w:val="18"/>
              </w:rPr>
              <w:t>.</w:t>
            </w:r>
          </w:p>
        </w:tc>
      </w:tr>
    </w:tbl>
    <w:p w14:paraId="7132AAB2" w14:textId="77777777" w:rsidR="00190A1B" w:rsidRPr="005E562C" w:rsidRDefault="00190A1B" w:rsidP="005E562C">
      <w:pPr>
        <w:pStyle w:val="CorpsA"/>
        <w:rPr>
          <w:rStyle w:val="Aucun"/>
          <w:rFonts w:ascii="Marianne" w:hAnsi="Marianne" w:cstheme="minorHAnsi"/>
          <w:sz w:val="18"/>
          <w:szCs w:val="18"/>
        </w:rPr>
      </w:pPr>
      <w:bookmarkStart w:id="9" w:name="_Toc199168190"/>
    </w:p>
    <w:p w14:paraId="375CD9E4" w14:textId="4EAA2AA4" w:rsidR="00073C2D" w:rsidRPr="005E562C" w:rsidRDefault="00A870DA" w:rsidP="005E562C">
      <w:pPr>
        <w:pStyle w:val="Titre3"/>
        <w:spacing w:before="0" w:after="0"/>
        <w:rPr>
          <w:rFonts w:ascii="Marianne" w:hAnsi="Marianne"/>
          <w:sz w:val="18"/>
          <w:szCs w:val="18"/>
        </w:rPr>
      </w:pPr>
      <w:r w:rsidRPr="005E562C">
        <w:rPr>
          <w:rFonts w:ascii="Marianne" w:hAnsi="Marianne"/>
          <w:sz w:val="18"/>
          <w:szCs w:val="18"/>
          <w:lang w:val="fr-FR"/>
        </w:rPr>
        <w:t>Equipe</w:t>
      </w:r>
      <w:r w:rsidRPr="005E562C">
        <w:rPr>
          <w:rFonts w:ascii="Marianne" w:hAnsi="Marianne"/>
          <w:sz w:val="18"/>
          <w:szCs w:val="18"/>
        </w:rPr>
        <w:t xml:space="preserve"> de gestion du référentiel électeurs</w:t>
      </w:r>
      <w:bookmarkEnd w:id="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049B70E0" w14:textId="77777777">
        <w:trPr>
          <w:cantSplit/>
          <w:tblHeader/>
        </w:trPr>
        <w:tc>
          <w:tcPr>
            <w:tcW w:w="713" w:type="pct"/>
            <w:shd w:val="clear" w:color="auto" w:fill="CCECFF"/>
          </w:tcPr>
          <w:p w14:paraId="001FCD4F"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5F13FC21"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1CBC732E"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07677864" w14:textId="77777777">
        <w:trPr>
          <w:cantSplit/>
          <w:trHeight w:val="1267"/>
        </w:trPr>
        <w:tc>
          <w:tcPr>
            <w:tcW w:w="713" w:type="pct"/>
            <w:vAlign w:val="center"/>
          </w:tcPr>
          <w:p w14:paraId="5A45E796"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1511" w:type="pct"/>
            <w:vMerge w:val="restart"/>
            <w:vAlign w:val="center"/>
          </w:tcPr>
          <w:p w14:paraId="46D257C2"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Aucune sauf si membre de la CST, et alors accès à toutes les fonctions du portail Gestion relevant de la compétence d’un membre de la CST, ou du C</w:t>
            </w:r>
            <w:r w:rsidRPr="005E562C">
              <w:rPr>
                <w:rFonts w:ascii="Marianne" w:hAnsi="Marianne"/>
                <w:sz w:val="18"/>
                <w:szCs w:val="18"/>
              </w:rPr>
              <w:t>A</w:t>
            </w:r>
            <w:r w:rsidRPr="005E562C">
              <w:rPr>
                <w:rFonts w:ascii="Marianne" w:hAnsi="Marianne" w:cstheme="minorHAnsi"/>
                <w:sz w:val="18"/>
                <w:szCs w:val="18"/>
              </w:rPr>
              <w:t>, et alors accès à toutes les fonctions du portail Gestion relevant de la compétence d’un membre du C</w:t>
            </w:r>
            <w:r w:rsidRPr="005E562C">
              <w:rPr>
                <w:rFonts w:ascii="Marianne" w:hAnsi="Marianne"/>
                <w:sz w:val="18"/>
                <w:szCs w:val="18"/>
              </w:rPr>
              <w:t>A</w:t>
            </w:r>
          </w:p>
        </w:tc>
        <w:tc>
          <w:tcPr>
            <w:tcW w:w="2776" w:type="pct"/>
            <w:vAlign w:val="center"/>
          </w:tcPr>
          <w:p w14:paraId="0E7D8765"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Participation au processus d’établissement du calendrier électoral e</w:t>
            </w:r>
            <w:r w:rsidRPr="005E562C">
              <w:rPr>
                <w:rStyle w:val="Aucun"/>
                <w:rFonts w:ascii="Marianne" w:hAnsi="Marianne"/>
                <w:sz w:val="18"/>
                <w:szCs w:val="18"/>
              </w:rPr>
              <w:t>t</w:t>
            </w:r>
            <w:r w:rsidRPr="005E562C">
              <w:rPr>
                <w:rStyle w:val="Aucun"/>
                <w:rFonts w:ascii="Marianne" w:hAnsi="Marianne" w:cstheme="minorHAnsi"/>
                <w:sz w:val="18"/>
                <w:szCs w:val="18"/>
              </w:rPr>
              <w:t xml:space="preserve"> d’établissement et de validation de la liste électorale de chaque scrutin.</w:t>
            </w:r>
          </w:p>
          <w:p w14:paraId="00BFDFF9"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Gestion de chaque version de référentiel électeurs avant injection dans la SVE.</w:t>
            </w:r>
          </w:p>
          <w:p w14:paraId="5C00025C"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Prise en compte et traitement des demandes, remarques et réclamations formulées par les électeurs concernant leur compte électeur.</w:t>
            </w:r>
          </w:p>
        </w:tc>
      </w:tr>
      <w:tr w:rsidR="00073C2D" w:rsidRPr="005E562C" w14:paraId="2C29E200" w14:textId="77777777">
        <w:trPr>
          <w:cantSplit/>
          <w:trHeight w:val="912"/>
        </w:trPr>
        <w:tc>
          <w:tcPr>
            <w:tcW w:w="713" w:type="pct"/>
            <w:vAlign w:val="center"/>
          </w:tcPr>
          <w:p w14:paraId="278241A9"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4B1DC61D" w14:textId="77777777" w:rsidR="00073C2D" w:rsidRPr="005E562C" w:rsidRDefault="00073C2D" w:rsidP="005E562C">
            <w:pPr>
              <w:jc w:val="center"/>
              <w:rPr>
                <w:rFonts w:ascii="Marianne" w:hAnsi="Marianne" w:cstheme="minorHAnsi"/>
                <w:sz w:val="18"/>
                <w:szCs w:val="18"/>
              </w:rPr>
            </w:pPr>
          </w:p>
        </w:tc>
        <w:tc>
          <w:tcPr>
            <w:tcW w:w="2776" w:type="pct"/>
            <w:vAlign w:val="center"/>
          </w:tcPr>
          <w:p w14:paraId="50461895" w14:textId="77777777" w:rsidR="00073C2D" w:rsidRPr="005E562C" w:rsidRDefault="00A870DA" w:rsidP="005E562C">
            <w:pPr>
              <w:pStyle w:val="CorpsA"/>
              <w:rPr>
                <w:rFonts w:ascii="Marianne" w:hAnsi="Marianne" w:cstheme="minorHAnsi"/>
                <w:sz w:val="18"/>
                <w:szCs w:val="18"/>
              </w:rPr>
            </w:pPr>
            <w:r w:rsidRPr="005E562C">
              <w:rPr>
                <w:rFonts w:ascii="Marianne" w:hAnsi="Marianne" w:cstheme="minorHAnsi"/>
                <w:sz w:val="18"/>
                <w:szCs w:val="18"/>
              </w:rPr>
              <w:t xml:space="preserve">Gestion des éventuelles demandes de modification d’adresse mail </w:t>
            </w:r>
            <w:r w:rsidRPr="005E562C">
              <w:rPr>
                <w:rFonts w:ascii="Marianne" w:hAnsi="Marianne" w:cstheme="minorHAnsi"/>
                <w:color w:val="auto"/>
                <w:sz w:val="18"/>
                <w:szCs w:val="18"/>
              </w:rPr>
              <w:t xml:space="preserve">de contact d’un électeur </w:t>
            </w:r>
            <w:r w:rsidRPr="005E562C">
              <w:rPr>
                <w:rFonts w:ascii="Marianne" w:hAnsi="Marianne" w:cstheme="minorHAnsi"/>
                <w:sz w:val="18"/>
                <w:szCs w:val="18"/>
              </w:rPr>
              <w:t>incluant la validation de l’authenticité de la demande et son traitement.</w:t>
            </w:r>
          </w:p>
        </w:tc>
      </w:tr>
      <w:tr w:rsidR="00073C2D" w:rsidRPr="005E562C" w14:paraId="25C33F9D" w14:textId="77777777">
        <w:trPr>
          <w:cantSplit/>
          <w:trHeight w:val="698"/>
        </w:trPr>
        <w:tc>
          <w:tcPr>
            <w:tcW w:w="713" w:type="pct"/>
            <w:vAlign w:val="center"/>
          </w:tcPr>
          <w:p w14:paraId="5DCFD39E"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08F64864" w14:textId="77777777" w:rsidR="00073C2D" w:rsidRPr="005E562C" w:rsidRDefault="00073C2D" w:rsidP="005E562C">
            <w:pPr>
              <w:jc w:val="center"/>
              <w:rPr>
                <w:rFonts w:ascii="Marianne" w:hAnsi="Marianne" w:cstheme="minorHAnsi"/>
                <w:sz w:val="18"/>
                <w:szCs w:val="18"/>
              </w:rPr>
            </w:pPr>
          </w:p>
        </w:tc>
        <w:tc>
          <w:tcPr>
            <w:tcW w:w="2776" w:type="pct"/>
            <w:vAlign w:val="center"/>
          </w:tcPr>
          <w:p w14:paraId="6B43DEB2"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Sans objet sauf si membre de la CST et alors contribution à la supervision des cérémonies de dépouillement.</w:t>
            </w:r>
          </w:p>
        </w:tc>
      </w:tr>
      <w:tr w:rsidR="00073C2D" w:rsidRPr="005E562C" w14:paraId="0502B284" w14:textId="77777777">
        <w:trPr>
          <w:cantSplit/>
          <w:trHeight w:val="567"/>
        </w:trPr>
        <w:tc>
          <w:tcPr>
            <w:tcW w:w="713" w:type="pct"/>
            <w:vAlign w:val="center"/>
          </w:tcPr>
          <w:p w14:paraId="4E6C21B5"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2555F505" w14:textId="77777777" w:rsidR="00073C2D" w:rsidRPr="005E562C" w:rsidRDefault="00073C2D" w:rsidP="005E562C">
            <w:pPr>
              <w:jc w:val="center"/>
              <w:rPr>
                <w:rFonts w:ascii="Marianne" w:hAnsi="Marianne" w:cstheme="minorHAnsi"/>
                <w:sz w:val="18"/>
                <w:szCs w:val="18"/>
              </w:rPr>
            </w:pPr>
          </w:p>
        </w:tc>
        <w:tc>
          <w:tcPr>
            <w:tcW w:w="2776" w:type="pct"/>
            <w:vAlign w:val="center"/>
          </w:tcPr>
          <w:p w14:paraId="6DA5999B" w14:textId="77777777" w:rsidR="00073C2D" w:rsidRPr="005E562C" w:rsidRDefault="00A870DA" w:rsidP="005E562C">
            <w:pPr>
              <w:pStyle w:val="CorpsA"/>
              <w:jc w:val="left"/>
              <w:rPr>
                <w:rFonts w:ascii="Marianne" w:hAnsi="Marianne" w:cstheme="minorHAnsi"/>
                <w:sz w:val="18"/>
                <w:szCs w:val="18"/>
              </w:rPr>
            </w:pPr>
            <w:r w:rsidRPr="005E562C">
              <w:rPr>
                <w:rStyle w:val="Aucun"/>
                <w:rFonts w:ascii="Marianne" w:hAnsi="Marianne" w:cstheme="minorHAnsi"/>
                <w:sz w:val="18"/>
                <w:szCs w:val="18"/>
              </w:rPr>
              <w:t xml:space="preserve">Participation au processus d’archivage </w:t>
            </w:r>
            <w:r w:rsidRPr="005E562C">
              <w:rPr>
                <w:rStyle w:val="Aucun"/>
                <w:rFonts w:ascii="Marianne" w:hAnsi="Marianne" w:cstheme="minorHAnsi"/>
                <w:i/>
                <w:iCs/>
                <w:sz w:val="18"/>
                <w:szCs w:val="18"/>
              </w:rPr>
              <w:t>ad probationem</w:t>
            </w:r>
            <w:r w:rsidRPr="005E562C">
              <w:rPr>
                <w:rStyle w:val="Aucun"/>
                <w:rFonts w:ascii="Marianne" w:hAnsi="Marianne" w:cstheme="minorHAnsi"/>
                <w:sz w:val="18"/>
                <w:szCs w:val="18"/>
              </w:rPr>
              <w:t>.</w:t>
            </w:r>
          </w:p>
        </w:tc>
      </w:tr>
    </w:tbl>
    <w:p w14:paraId="005D58B4" w14:textId="77777777" w:rsidR="00EA7CFB" w:rsidRPr="005E562C" w:rsidRDefault="00EA7CFB" w:rsidP="005E562C">
      <w:pPr>
        <w:pStyle w:val="CorpsA"/>
        <w:rPr>
          <w:rStyle w:val="Aucun"/>
          <w:rFonts w:ascii="Marianne" w:hAnsi="Marianne" w:cstheme="minorHAnsi"/>
          <w:sz w:val="18"/>
          <w:szCs w:val="18"/>
        </w:rPr>
      </w:pPr>
    </w:p>
    <w:p w14:paraId="5387384F" w14:textId="0FDBDA96" w:rsidR="00073C2D" w:rsidRPr="005E562C" w:rsidRDefault="00A870DA" w:rsidP="005E562C">
      <w:pPr>
        <w:pStyle w:val="Titre3"/>
        <w:spacing w:before="0" w:after="0"/>
        <w:rPr>
          <w:rFonts w:ascii="Marianne" w:hAnsi="Marianne"/>
          <w:sz w:val="18"/>
          <w:szCs w:val="18"/>
        </w:rPr>
      </w:pPr>
      <w:bookmarkStart w:id="10" w:name="_Toc199168191"/>
      <w:r w:rsidRPr="005E562C">
        <w:rPr>
          <w:rFonts w:ascii="Marianne" w:hAnsi="Marianne"/>
          <w:sz w:val="18"/>
          <w:szCs w:val="18"/>
        </w:rPr>
        <w:t xml:space="preserve">Equipe </w:t>
      </w:r>
      <w:r w:rsidRPr="005E562C">
        <w:rPr>
          <w:rFonts w:ascii="Marianne" w:hAnsi="Marianne"/>
          <w:sz w:val="18"/>
          <w:szCs w:val="18"/>
          <w:lang w:val="fr-FR"/>
        </w:rPr>
        <w:t>de gestion du référentiel candidatures</w:t>
      </w:r>
      <w:bookmarkEnd w:id="10"/>
      <w:r w:rsidRPr="005E562C">
        <w:rPr>
          <w:rFonts w:ascii="Marianne" w:hAnsi="Marianne"/>
          <w:sz w:val="18"/>
          <w:szCs w:val="18"/>
          <w:lang w:val="fr-F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3"/>
        <w:gridCol w:w="3081"/>
        <w:gridCol w:w="5660"/>
      </w:tblGrid>
      <w:tr w:rsidR="00073C2D" w:rsidRPr="005E562C" w14:paraId="6CCD207D" w14:textId="77777777">
        <w:trPr>
          <w:cantSplit/>
          <w:tblHeader/>
        </w:trPr>
        <w:tc>
          <w:tcPr>
            <w:tcW w:w="713" w:type="pct"/>
            <w:shd w:val="clear" w:color="auto" w:fill="CCECFF"/>
          </w:tcPr>
          <w:p w14:paraId="05881E0C"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51F562B0"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4DD7D9D8"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2ADB2771" w14:textId="77777777">
        <w:trPr>
          <w:cantSplit/>
          <w:trHeight w:val="1086"/>
        </w:trPr>
        <w:tc>
          <w:tcPr>
            <w:tcW w:w="713" w:type="pct"/>
            <w:vAlign w:val="center"/>
          </w:tcPr>
          <w:p w14:paraId="14644044"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1511" w:type="pct"/>
            <w:vMerge w:val="restart"/>
            <w:vAlign w:val="center"/>
          </w:tcPr>
          <w:p w14:paraId="6502370F"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Les fonctions de l’outil de gestion des candidatures et de la propagande</w:t>
            </w:r>
          </w:p>
        </w:tc>
        <w:tc>
          <w:tcPr>
            <w:tcW w:w="2776" w:type="pct"/>
            <w:vAlign w:val="center"/>
          </w:tcPr>
          <w:p w14:paraId="210729CB"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Gestion du processus d’établissement et de validation des candidatures, des logos et professions de foi pour tous les scrutins.</w:t>
            </w:r>
          </w:p>
        </w:tc>
      </w:tr>
      <w:tr w:rsidR="00073C2D" w:rsidRPr="005E562C" w14:paraId="62C117A9" w14:textId="77777777">
        <w:trPr>
          <w:cantSplit/>
          <w:trHeight w:val="691"/>
        </w:trPr>
        <w:tc>
          <w:tcPr>
            <w:tcW w:w="713" w:type="pct"/>
            <w:vAlign w:val="center"/>
          </w:tcPr>
          <w:p w14:paraId="3484D399"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66B65B3D" w14:textId="77777777" w:rsidR="00073C2D" w:rsidRPr="005E562C" w:rsidRDefault="00073C2D" w:rsidP="005E562C">
            <w:pPr>
              <w:jc w:val="center"/>
              <w:rPr>
                <w:rFonts w:ascii="Marianne" w:hAnsi="Marianne" w:cstheme="minorHAnsi"/>
                <w:sz w:val="18"/>
                <w:szCs w:val="18"/>
              </w:rPr>
            </w:pPr>
          </w:p>
        </w:tc>
        <w:tc>
          <w:tcPr>
            <w:tcW w:w="2776" w:type="pct"/>
            <w:vAlign w:val="center"/>
          </w:tcPr>
          <w:p w14:paraId="7CD71803" w14:textId="77777777" w:rsidR="00073C2D" w:rsidRPr="005E562C" w:rsidRDefault="00A870DA" w:rsidP="005E562C">
            <w:pPr>
              <w:pStyle w:val="CorpsA"/>
              <w:jc w:val="left"/>
              <w:rPr>
                <w:rFonts w:ascii="Marianne" w:hAnsi="Marianne" w:cstheme="minorHAnsi"/>
                <w:sz w:val="18"/>
                <w:szCs w:val="18"/>
              </w:rPr>
            </w:pPr>
            <w:r w:rsidRPr="005E562C">
              <w:rPr>
                <w:rStyle w:val="Aucun"/>
                <w:rFonts w:ascii="Marianne" w:hAnsi="Marianne" w:cstheme="minorHAnsi"/>
                <w:sz w:val="18"/>
                <w:szCs w:val="18"/>
              </w:rPr>
              <w:t xml:space="preserve">Participation au processus d’archivage </w:t>
            </w:r>
            <w:r w:rsidRPr="005E562C">
              <w:rPr>
                <w:rStyle w:val="Aucun"/>
                <w:rFonts w:ascii="Marianne" w:hAnsi="Marianne" w:cstheme="minorHAnsi"/>
                <w:i/>
                <w:iCs/>
                <w:sz w:val="18"/>
                <w:szCs w:val="18"/>
              </w:rPr>
              <w:t>ad probationem</w:t>
            </w:r>
            <w:r w:rsidRPr="005E562C">
              <w:rPr>
                <w:rStyle w:val="Aucun"/>
                <w:rFonts w:ascii="Marianne" w:hAnsi="Marianne" w:cstheme="minorHAnsi"/>
                <w:sz w:val="18"/>
                <w:szCs w:val="18"/>
              </w:rPr>
              <w:t>.</w:t>
            </w:r>
          </w:p>
        </w:tc>
      </w:tr>
    </w:tbl>
    <w:p w14:paraId="21AAFD25" w14:textId="77777777" w:rsidR="009841F8" w:rsidRPr="005E562C" w:rsidRDefault="009841F8" w:rsidP="005E562C">
      <w:pPr>
        <w:pStyle w:val="CorpsA"/>
        <w:rPr>
          <w:rStyle w:val="Aucun"/>
          <w:rFonts w:ascii="Marianne" w:hAnsi="Marianne" w:cstheme="minorHAnsi"/>
          <w:sz w:val="18"/>
          <w:szCs w:val="18"/>
        </w:rPr>
      </w:pPr>
    </w:p>
    <w:p w14:paraId="24B58FE1" w14:textId="1667A829" w:rsidR="00073C2D" w:rsidRPr="005E562C" w:rsidRDefault="00A870DA" w:rsidP="005E562C">
      <w:pPr>
        <w:pStyle w:val="Titre3"/>
        <w:spacing w:before="0" w:after="0"/>
        <w:rPr>
          <w:rFonts w:ascii="Marianne" w:hAnsi="Marianne"/>
          <w:sz w:val="18"/>
          <w:szCs w:val="18"/>
        </w:rPr>
      </w:pPr>
      <w:bookmarkStart w:id="11" w:name="_Toc199168192"/>
      <w:r w:rsidRPr="005E562C">
        <w:rPr>
          <w:rFonts w:ascii="Marianne" w:hAnsi="Marianne"/>
          <w:sz w:val="18"/>
          <w:szCs w:val="18"/>
          <w:lang w:val="fr-FR"/>
        </w:rPr>
        <w:t>Représentant d’une organisation syndicale utilisant l’outil de gestion des candidatures (si la prestation 9 est retenue)</w:t>
      </w:r>
      <w:bookmarkEnd w:id="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3"/>
        <w:gridCol w:w="3081"/>
        <w:gridCol w:w="5660"/>
      </w:tblGrid>
      <w:tr w:rsidR="00073C2D" w:rsidRPr="005E562C" w14:paraId="0BEE7B79" w14:textId="77777777">
        <w:trPr>
          <w:cantSplit/>
          <w:tblHeader/>
        </w:trPr>
        <w:tc>
          <w:tcPr>
            <w:tcW w:w="713" w:type="pct"/>
            <w:shd w:val="clear" w:color="auto" w:fill="CCECFF"/>
          </w:tcPr>
          <w:p w14:paraId="645D6A4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6EC300D4"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4A03B974"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266F783B" w14:textId="77777777">
        <w:trPr>
          <w:cantSplit/>
          <w:trHeight w:val="1523"/>
        </w:trPr>
        <w:tc>
          <w:tcPr>
            <w:tcW w:w="713" w:type="pct"/>
            <w:vAlign w:val="center"/>
          </w:tcPr>
          <w:p w14:paraId="57038CC0"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1511" w:type="pct"/>
            <w:vAlign w:val="center"/>
          </w:tcPr>
          <w:p w14:paraId="3E3B79A4"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Les fonctions de l’outil de gestion des candidatures et de la propagande réservées aux représentants des O</w:t>
            </w:r>
            <w:r w:rsidRPr="005E562C">
              <w:rPr>
                <w:rFonts w:ascii="Marianne" w:hAnsi="Marianne"/>
                <w:sz w:val="18"/>
                <w:szCs w:val="18"/>
              </w:rPr>
              <w:t>S</w:t>
            </w:r>
          </w:p>
        </w:tc>
        <w:tc>
          <w:tcPr>
            <w:tcW w:w="2776" w:type="pct"/>
            <w:vAlign w:val="center"/>
          </w:tcPr>
          <w:p w14:paraId="0AB664E5"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Création et dépôt de la candidature.</w:t>
            </w:r>
          </w:p>
          <w:p w14:paraId="12495047"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Création et dépôt du logo.</w:t>
            </w:r>
          </w:p>
          <w:p w14:paraId="21997848"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Création et dépôt de la profession de foi.</w:t>
            </w:r>
          </w:p>
          <w:p w14:paraId="17A81662"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 xml:space="preserve">Suivi du traitement par </w:t>
            </w:r>
            <w:r w:rsidRPr="005E562C">
              <w:rPr>
                <w:rFonts w:ascii="Marianne" w:hAnsi="Marianne" w:cstheme="minorHAnsi"/>
                <w:sz w:val="18"/>
                <w:szCs w:val="18"/>
              </w:rPr>
              <w:t>l’autorité organisatrice</w:t>
            </w:r>
            <w:r w:rsidRPr="005E562C">
              <w:rPr>
                <w:rStyle w:val="Aucun"/>
                <w:rFonts w:ascii="Marianne" w:hAnsi="Marianne" w:cstheme="minorHAnsi"/>
                <w:sz w:val="18"/>
                <w:szCs w:val="18"/>
              </w:rPr>
              <w:t xml:space="preserve"> de la</w:t>
            </w:r>
            <w:r w:rsidRPr="005E562C">
              <w:rPr>
                <w:rStyle w:val="Aucun"/>
                <w:rFonts w:ascii="Marianne" w:hAnsi="Marianne"/>
                <w:sz w:val="18"/>
                <w:szCs w:val="18"/>
              </w:rPr>
              <w:t xml:space="preserve"> </w:t>
            </w:r>
            <w:r w:rsidRPr="005E562C">
              <w:rPr>
                <w:rStyle w:val="Aucun"/>
                <w:rFonts w:ascii="Marianne" w:hAnsi="Marianne" w:cstheme="minorHAnsi"/>
                <w:sz w:val="18"/>
                <w:szCs w:val="18"/>
              </w:rPr>
              <w:t>candidature déposée.</w:t>
            </w:r>
          </w:p>
        </w:tc>
      </w:tr>
    </w:tbl>
    <w:p w14:paraId="69C5E79F" w14:textId="77777777" w:rsidR="00611892" w:rsidRPr="005E562C" w:rsidRDefault="00611892" w:rsidP="005E562C">
      <w:pPr>
        <w:rPr>
          <w:rFonts w:ascii="Marianne" w:hAnsi="Marianne"/>
          <w:sz w:val="18"/>
          <w:szCs w:val="18"/>
          <w:lang w:eastAsia="x-none"/>
        </w:rPr>
      </w:pPr>
    </w:p>
    <w:p w14:paraId="1D6445FA" w14:textId="61072290" w:rsidR="00073C2D" w:rsidRPr="005E562C" w:rsidRDefault="00A870DA" w:rsidP="005E562C">
      <w:pPr>
        <w:pStyle w:val="Titre3"/>
        <w:spacing w:before="0" w:after="0"/>
        <w:rPr>
          <w:rFonts w:ascii="Marianne" w:hAnsi="Marianne"/>
          <w:sz w:val="18"/>
          <w:szCs w:val="18"/>
        </w:rPr>
      </w:pPr>
      <w:bookmarkStart w:id="12" w:name="_Toc199168193"/>
      <w:r w:rsidRPr="005E562C">
        <w:rPr>
          <w:rFonts w:ascii="Marianne" w:hAnsi="Marianne"/>
          <w:sz w:val="18"/>
          <w:szCs w:val="18"/>
          <w:lang w:val="fr-FR"/>
        </w:rPr>
        <w:t>Membre d’un BCVE et le cas échéant d’un BVE non rattaché à un BCVE</w:t>
      </w:r>
      <w:bookmarkEnd w:id="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30CA469D" w14:textId="77777777">
        <w:trPr>
          <w:cantSplit/>
          <w:tblHeader/>
        </w:trPr>
        <w:tc>
          <w:tcPr>
            <w:tcW w:w="713" w:type="pct"/>
            <w:shd w:val="clear" w:color="auto" w:fill="CCECFF"/>
          </w:tcPr>
          <w:p w14:paraId="2ADD59CB"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08CA8FA6"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5DF5910B"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4B4E6A58" w14:textId="77777777">
        <w:trPr>
          <w:cantSplit/>
          <w:trHeight w:val="666"/>
        </w:trPr>
        <w:tc>
          <w:tcPr>
            <w:tcW w:w="713" w:type="pct"/>
            <w:vAlign w:val="center"/>
          </w:tcPr>
          <w:p w14:paraId="5B03B2ED"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1511" w:type="pct"/>
            <w:vMerge w:val="restart"/>
            <w:vAlign w:val="center"/>
          </w:tcPr>
          <w:p w14:paraId="37F40949"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du portail Gestion relevant de la compétence d’un membre de BCVE</w:t>
            </w:r>
          </w:p>
        </w:tc>
        <w:tc>
          <w:tcPr>
            <w:tcW w:w="2776" w:type="pct"/>
            <w:vAlign w:val="center"/>
          </w:tcPr>
          <w:p w14:paraId="28151189"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Participation active aux cérémonies de création et d</w:t>
            </w:r>
            <w:r w:rsidRPr="005E562C">
              <w:rPr>
                <w:rStyle w:val="Aucun"/>
                <w:rFonts w:ascii="Marianne" w:hAnsi="Marianne"/>
                <w:sz w:val="18"/>
                <w:szCs w:val="18"/>
              </w:rPr>
              <w:t>’</w:t>
            </w:r>
            <w:r w:rsidRPr="005E562C">
              <w:rPr>
                <w:rStyle w:val="Aucun"/>
                <w:rFonts w:ascii="Marianne" w:hAnsi="Marianne" w:cstheme="minorHAnsi"/>
                <w:sz w:val="18"/>
                <w:szCs w:val="18"/>
              </w:rPr>
              <w:t>attribution des clés et aux cérémonies de scellement.</w:t>
            </w:r>
          </w:p>
        </w:tc>
      </w:tr>
      <w:tr w:rsidR="00073C2D" w:rsidRPr="005E562C" w14:paraId="6E820CB5" w14:textId="77777777">
        <w:trPr>
          <w:cantSplit/>
          <w:trHeight w:val="912"/>
        </w:trPr>
        <w:tc>
          <w:tcPr>
            <w:tcW w:w="713" w:type="pct"/>
            <w:vAlign w:val="center"/>
          </w:tcPr>
          <w:p w14:paraId="1A5286F1"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6B0F7E46" w14:textId="77777777" w:rsidR="00073C2D" w:rsidRPr="005E562C" w:rsidRDefault="00073C2D" w:rsidP="005E562C">
            <w:pPr>
              <w:jc w:val="center"/>
              <w:rPr>
                <w:rFonts w:ascii="Marianne" w:hAnsi="Marianne" w:cstheme="minorHAnsi"/>
                <w:sz w:val="18"/>
                <w:szCs w:val="18"/>
              </w:rPr>
            </w:pPr>
          </w:p>
        </w:tc>
        <w:tc>
          <w:tcPr>
            <w:tcW w:w="2776" w:type="pct"/>
            <w:vAlign w:val="center"/>
          </w:tcPr>
          <w:p w14:paraId="4C6C4282" w14:textId="77777777" w:rsidR="00073C2D" w:rsidRPr="005E562C" w:rsidRDefault="00A870DA" w:rsidP="005E562C">
            <w:pPr>
              <w:pStyle w:val="CorpsA"/>
              <w:rPr>
                <w:rFonts w:ascii="Marianne" w:hAnsi="Marianne" w:cstheme="minorHAnsi"/>
                <w:sz w:val="18"/>
                <w:szCs w:val="18"/>
              </w:rPr>
            </w:pPr>
            <w:r w:rsidRPr="005E562C">
              <w:rPr>
                <w:rFonts w:ascii="Marianne" w:hAnsi="Marianne" w:cstheme="minorHAnsi"/>
                <w:sz w:val="18"/>
                <w:szCs w:val="18"/>
              </w:rPr>
              <w:t>Surveillance et contrôle des opérations de vote des scrutins dont le BVE est rattaché au BCVE.</w:t>
            </w:r>
          </w:p>
          <w:p w14:paraId="70405176" w14:textId="77777777" w:rsidR="00073C2D" w:rsidRPr="005E562C" w:rsidRDefault="00A870DA" w:rsidP="005E562C">
            <w:pPr>
              <w:pStyle w:val="CorpsA"/>
              <w:rPr>
                <w:rFonts w:ascii="Marianne" w:hAnsi="Marianne" w:cstheme="minorHAnsi"/>
                <w:sz w:val="18"/>
                <w:szCs w:val="18"/>
              </w:rPr>
            </w:pPr>
            <w:r w:rsidRPr="005E562C">
              <w:rPr>
                <w:rFonts w:ascii="Marianne" w:hAnsi="Marianne" w:cstheme="minorHAnsi"/>
                <w:sz w:val="18"/>
                <w:szCs w:val="18"/>
              </w:rPr>
              <w:t>Participation au processus de gestion de toute altération de la sécurité de la SVE.</w:t>
            </w:r>
          </w:p>
        </w:tc>
      </w:tr>
      <w:tr w:rsidR="00073C2D" w:rsidRPr="005E562C" w14:paraId="755394C9" w14:textId="77777777">
        <w:trPr>
          <w:cantSplit/>
          <w:trHeight w:val="698"/>
        </w:trPr>
        <w:tc>
          <w:tcPr>
            <w:tcW w:w="713" w:type="pct"/>
            <w:vAlign w:val="center"/>
          </w:tcPr>
          <w:p w14:paraId="0E2E6AE0"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25C6D53D" w14:textId="77777777" w:rsidR="00073C2D" w:rsidRPr="005E562C" w:rsidRDefault="00073C2D" w:rsidP="005E562C">
            <w:pPr>
              <w:jc w:val="center"/>
              <w:rPr>
                <w:rFonts w:ascii="Marianne" w:hAnsi="Marianne" w:cstheme="minorHAnsi"/>
                <w:sz w:val="18"/>
                <w:szCs w:val="18"/>
              </w:rPr>
            </w:pPr>
          </w:p>
        </w:tc>
        <w:tc>
          <w:tcPr>
            <w:tcW w:w="2776" w:type="pct"/>
            <w:vAlign w:val="center"/>
          </w:tcPr>
          <w:p w14:paraId="57EF5209"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Participation active à la cérémonie de dépouillement.</w:t>
            </w:r>
          </w:p>
          <w:p w14:paraId="132B0B0C"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Production du procès-verbal des opérations électorales.</w:t>
            </w:r>
          </w:p>
        </w:tc>
      </w:tr>
    </w:tbl>
    <w:p w14:paraId="227FE386" w14:textId="77777777" w:rsidR="00073C2D" w:rsidRPr="005E562C" w:rsidRDefault="00073C2D" w:rsidP="005E562C">
      <w:pPr>
        <w:rPr>
          <w:rFonts w:ascii="Marianne" w:hAnsi="Marianne"/>
          <w:sz w:val="18"/>
          <w:szCs w:val="18"/>
          <w:lang w:eastAsia="x-none"/>
        </w:rPr>
      </w:pPr>
    </w:p>
    <w:p w14:paraId="1F4852F0" w14:textId="77777777" w:rsidR="00073C2D" w:rsidRPr="005E562C" w:rsidRDefault="00A870DA" w:rsidP="005E562C">
      <w:pPr>
        <w:pStyle w:val="Titre3"/>
        <w:spacing w:before="0" w:after="0"/>
        <w:rPr>
          <w:rFonts w:ascii="Marianne" w:hAnsi="Marianne"/>
          <w:sz w:val="18"/>
          <w:szCs w:val="18"/>
        </w:rPr>
      </w:pPr>
      <w:bookmarkStart w:id="13" w:name="_Toc199168194"/>
      <w:r w:rsidRPr="005E562C">
        <w:rPr>
          <w:rFonts w:ascii="Marianne" w:hAnsi="Marianne"/>
          <w:sz w:val="18"/>
          <w:szCs w:val="18"/>
        </w:rPr>
        <w:t>Membre d’un BVE</w:t>
      </w:r>
      <w:bookmarkEnd w:id="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4A970FC5" w14:textId="77777777">
        <w:trPr>
          <w:cantSplit/>
          <w:tblHeader/>
        </w:trPr>
        <w:tc>
          <w:tcPr>
            <w:tcW w:w="713" w:type="pct"/>
            <w:shd w:val="clear" w:color="auto" w:fill="CCECFF"/>
          </w:tcPr>
          <w:p w14:paraId="34A29110"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5BA3DE6A"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38986CEA"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7C793734" w14:textId="77777777">
        <w:trPr>
          <w:cantSplit/>
          <w:trHeight w:val="666"/>
        </w:trPr>
        <w:tc>
          <w:tcPr>
            <w:tcW w:w="713" w:type="pct"/>
            <w:vAlign w:val="center"/>
          </w:tcPr>
          <w:p w14:paraId="2044CC57"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1511" w:type="pct"/>
            <w:vMerge w:val="restart"/>
            <w:vAlign w:val="center"/>
          </w:tcPr>
          <w:p w14:paraId="0A5FDBEF"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du portail Gestion relevant de la compétence d’un membre de BVE</w:t>
            </w:r>
          </w:p>
        </w:tc>
        <w:tc>
          <w:tcPr>
            <w:tcW w:w="2776" w:type="pct"/>
            <w:vAlign w:val="center"/>
          </w:tcPr>
          <w:p w14:paraId="1A850764"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Participation non-active à la cérémonie de création et attribution des clés et à la cérémonie de scellement du BCVE auquel est rattaché le BVE.</w:t>
            </w:r>
          </w:p>
        </w:tc>
      </w:tr>
      <w:tr w:rsidR="00073C2D" w:rsidRPr="005E562C" w14:paraId="351AA4F3" w14:textId="77777777">
        <w:trPr>
          <w:cantSplit/>
          <w:trHeight w:val="912"/>
        </w:trPr>
        <w:tc>
          <w:tcPr>
            <w:tcW w:w="713" w:type="pct"/>
            <w:vAlign w:val="center"/>
          </w:tcPr>
          <w:p w14:paraId="5147C8B7"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49EBF404" w14:textId="77777777" w:rsidR="00073C2D" w:rsidRPr="005E562C" w:rsidRDefault="00073C2D" w:rsidP="005E562C">
            <w:pPr>
              <w:jc w:val="center"/>
              <w:rPr>
                <w:rFonts w:ascii="Marianne" w:hAnsi="Marianne" w:cstheme="minorHAnsi"/>
                <w:sz w:val="18"/>
                <w:szCs w:val="18"/>
              </w:rPr>
            </w:pPr>
          </w:p>
        </w:tc>
        <w:tc>
          <w:tcPr>
            <w:tcW w:w="2776" w:type="pct"/>
            <w:vAlign w:val="center"/>
          </w:tcPr>
          <w:p w14:paraId="7BFD07A1" w14:textId="77777777" w:rsidR="00073C2D" w:rsidRPr="005E562C" w:rsidRDefault="00A870DA" w:rsidP="005E562C">
            <w:pPr>
              <w:pStyle w:val="CorpsA"/>
              <w:rPr>
                <w:rFonts w:ascii="Marianne" w:hAnsi="Marianne" w:cstheme="minorHAnsi"/>
                <w:sz w:val="18"/>
                <w:szCs w:val="18"/>
              </w:rPr>
            </w:pPr>
            <w:r w:rsidRPr="005E562C">
              <w:rPr>
                <w:rFonts w:ascii="Marianne" w:hAnsi="Marianne" w:cstheme="minorHAnsi"/>
                <w:sz w:val="18"/>
                <w:szCs w:val="18"/>
              </w:rPr>
              <w:t>Surveillance et contrôle des opérations de vote du scrutin du BVE.</w:t>
            </w:r>
          </w:p>
        </w:tc>
      </w:tr>
      <w:tr w:rsidR="00073C2D" w:rsidRPr="005E562C" w14:paraId="531E4CA9" w14:textId="77777777">
        <w:trPr>
          <w:cantSplit/>
          <w:trHeight w:val="698"/>
        </w:trPr>
        <w:tc>
          <w:tcPr>
            <w:tcW w:w="713" w:type="pct"/>
            <w:vAlign w:val="center"/>
          </w:tcPr>
          <w:p w14:paraId="5A36C2B0"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01D7AD90" w14:textId="77777777" w:rsidR="00073C2D" w:rsidRPr="005E562C" w:rsidRDefault="00073C2D" w:rsidP="005E562C">
            <w:pPr>
              <w:jc w:val="center"/>
              <w:rPr>
                <w:rFonts w:ascii="Marianne" w:hAnsi="Marianne" w:cstheme="minorHAnsi"/>
                <w:sz w:val="18"/>
                <w:szCs w:val="18"/>
              </w:rPr>
            </w:pPr>
          </w:p>
        </w:tc>
        <w:tc>
          <w:tcPr>
            <w:tcW w:w="2776" w:type="pct"/>
            <w:vAlign w:val="center"/>
          </w:tcPr>
          <w:p w14:paraId="4A2A15B3"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Participation non-active à la cérémonie de dépouillement du BCVE auquel est rattaché le BVE.</w:t>
            </w:r>
          </w:p>
          <w:p w14:paraId="4B8F4A32"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Production du procès-verbal de résultat de scrutin du BVE.</w:t>
            </w:r>
          </w:p>
        </w:tc>
      </w:tr>
    </w:tbl>
    <w:p w14:paraId="34D44F8C" w14:textId="77777777" w:rsidR="00AC1212" w:rsidRPr="005E562C" w:rsidRDefault="00AC1212" w:rsidP="005E562C">
      <w:pPr>
        <w:pStyle w:val="CorpsA"/>
        <w:rPr>
          <w:rStyle w:val="Aucun"/>
          <w:rFonts w:ascii="Marianne" w:hAnsi="Marianne" w:cstheme="minorHAnsi"/>
          <w:sz w:val="18"/>
          <w:szCs w:val="18"/>
        </w:rPr>
      </w:pPr>
    </w:p>
    <w:p w14:paraId="4C6FC9D5" w14:textId="2F679BE4" w:rsidR="00073C2D" w:rsidRPr="005E562C" w:rsidRDefault="00A870DA" w:rsidP="005E562C">
      <w:pPr>
        <w:pStyle w:val="Titre3"/>
        <w:spacing w:before="0" w:after="0"/>
        <w:rPr>
          <w:rFonts w:ascii="Marianne" w:hAnsi="Marianne"/>
          <w:sz w:val="18"/>
          <w:szCs w:val="18"/>
        </w:rPr>
      </w:pPr>
      <w:bookmarkStart w:id="14" w:name="_Toc199168195"/>
      <w:r w:rsidRPr="005E562C">
        <w:rPr>
          <w:rFonts w:ascii="Marianne" w:hAnsi="Marianne"/>
          <w:sz w:val="18"/>
          <w:szCs w:val="18"/>
        </w:rPr>
        <w:t>Membre du</w:t>
      </w:r>
      <w:r w:rsidRPr="005E562C">
        <w:rPr>
          <w:rFonts w:ascii="Marianne" w:hAnsi="Marianne"/>
          <w:sz w:val="18"/>
          <w:szCs w:val="18"/>
          <w:lang w:val="fr-FR"/>
        </w:rPr>
        <w:t xml:space="preserve"> centre d’assistance</w:t>
      </w:r>
      <w:bookmarkEnd w:id="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1C185782" w14:textId="77777777">
        <w:trPr>
          <w:cantSplit/>
          <w:tblHeader/>
        </w:trPr>
        <w:tc>
          <w:tcPr>
            <w:tcW w:w="713" w:type="pct"/>
            <w:shd w:val="clear" w:color="auto" w:fill="CCECFF"/>
          </w:tcPr>
          <w:p w14:paraId="779ED36E"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2322281C"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70698B7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3D63DDD3" w14:textId="77777777">
        <w:trPr>
          <w:cantSplit/>
          <w:trHeight w:val="666"/>
        </w:trPr>
        <w:tc>
          <w:tcPr>
            <w:tcW w:w="713" w:type="pct"/>
            <w:vAlign w:val="center"/>
          </w:tcPr>
          <w:p w14:paraId="6CE1D2B1"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1511" w:type="pct"/>
            <w:vMerge w:val="restart"/>
            <w:vAlign w:val="center"/>
          </w:tcPr>
          <w:p w14:paraId="2E5CC08B"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du portail Gestion relevant de la compétence d’un membre du C</w:t>
            </w:r>
            <w:r w:rsidRPr="005E562C">
              <w:rPr>
                <w:rFonts w:ascii="Marianne" w:hAnsi="Marianne"/>
                <w:sz w:val="18"/>
                <w:szCs w:val="18"/>
              </w:rPr>
              <w:t>A</w:t>
            </w:r>
          </w:p>
        </w:tc>
        <w:tc>
          <w:tcPr>
            <w:tcW w:w="2776" w:type="pct"/>
            <w:vMerge w:val="restart"/>
            <w:vAlign w:val="center"/>
          </w:tcPr>
          <w:p w14:paraId="3753723B"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Apporter une assistance technique aux électeurs pour l’utilisation du portail Electeurs.</w:t>
            </w:r>
          </w:p>
          <w:p w14:paraId="17522431"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Apporter une assistance technique aux utilisateurs avec pouvoirs pour l’utilisation du portail Gestion.</w:t>
            </w:r>
          </w:p>
          <w:p w14:paraId="45432EB6"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 xml:space="preserve">Escalader au niveau 2 toute demande que le </w:t>
            </w:r>
            <w:proofErr w:type="gramStart"/>
            <w:r w:rsidRPr="005E562C">
              <w:rPr>
                <w:rStyle w:val="Aucun"/>
                <w:rFonts w:ascii="Marianne" w:hAnsi="Marianne" w:cstheme="minorHAnsi"/>
                <w:sz w:val="18"/>
                <w:szCs w:val="18"/>
              </w:rPr>
              <w:t>CA</w:t>
            </w:r>
            <w:r w:rsidRPr="005E562C">
              <w:rPr>
                <w:rStyle w:val="Aucun"/>
                <w:rFonts w:ascii="Marianne" w:hAnsi="Marianne"/>
                <w:sz w:val="18"/>
                <w:szCs w:val="18"/>
              </w:rPr>
              <w:t xml:space="preserve"> </w:t>
            </w:r>
            <w:r w:rsidRPr="005E562C">
              <w:rPr>
                <w:rStyle w:val="Aucun"/>
                <w:rFonts w:ascii="Marianne" w:hAnsi="Marianne" w:cstheme="minorHAnsi"/>
                <w:sz w:val="18"/>
                <w:szCs w:val="18"/>
              </w:rPr>
              <w:t xml:space="preserve"> ne</w:t>
            </w:r>
            <w:proofErr w:type="gramEnd"/>
            <w:r w:rsidRPr="005E562C">
              <w:rPr>
                <w:rStyle w:val="Aucun"/>
                <w:rFonts w:ascii="Marianne" w:hAnsi="Marianne" w:cstheme="minorHAnsi"/>
                <w:sz w:val="18"/>
                <w:szCs w:val="18"/>
              </w:rPr>
              <w:t xml:space="preserve"> peut pas traiter au niveau 1 d’assistance technique.</w:t>
            </w:r>
          </w:p>
        </w:tc>
      </w:tr>
      <w:tr w:rsidR="00073C2D" w:rsidRPr="005E562C" w14:paraId="5303E476" w14:textId="77777777">
        <w:trPr>
          <w:cantSplit/>
          <w:trHeight w:val="688"/>
        </w:trPr>
        <w:tc>
          <w:tcPr>
            <w:tcW w:w="713" w:type="pct"/>
            <w:vAlign w:val="center"/>
          </w:tcPr>
          <w:p w14:paraId="3B41BC19"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63D9D9C1"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3783B6AD" w14:textId="77777777" w:rsidR="00073C2D" w:rsidRPr="005E562C" w:rsidRDefault="00073C2D" w:rsidP="005E562C">
            <w:pPr>
              <w:pStyle w:val="CorpsA"/>
              <w:rPr>
                <w:rFonts w:ascii="Marianne" w:hAnsi="Marianne" w:cstheme="minorHAnsi"/>
                <w:sz w:val="18"/>
                <w:szCs w:val="18"/>
              </w:rPr>
            </w:pPr>
          </w:p>
        </w:tc>
      </w:tr>
      <w:tr w:rsidR="00073C2D" w:rsidRPr="005E562C" w14:paraId="51A24C47" w14:textId="77777777">
        <w:trPr>
          <w:cantSplit/>
          <w:trHeight w:val="698"/>
        </w:trPr>
        <w:tc>
          <w:tcPr>
            <w:tcW w:w="713" w:type="pct"/>
            <w:vAlign w:val="center"/>
          </w:tcPr>
          <w:p w14:paraId="576065FF"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2835CD64"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3315426E" w14:textId="77777777" w:rsidR="00073C2D" w:rsidRPr="005E562C" w:rsidRDefault="00073C2D" w:rsidP="005E562C">
            <w:pPr>
              <w:pStyle w:val="CorpsA"/>
              <w:rPr>
                <w:rFonts w:ascii="Marianne" w:hAnsi="Marianne" w:cstheme="minorHAnsi"/>
                <w:sz w:val="18"/>
                <w:szCs w:val="18"/>
              </w:rPr>
            </w:pPr>
          </w:p>
        </w:tc>
      </w:tr>
    </w:tbl>
    <w:p w14:paraId="0F34435D" w14:textId="77777777" w:rsidR="00AC1212" w:rsidRPr="005E562C" w:rsidRDefault="00AC1212" w:rsidP="005E562C">
      <w:pPr>
        <w:pStyle w:val="CorpsA"/>
        <w:rPr>
          <w:rStyle w:val="Aucun"/>
          <w:rFonts w:ascii="Marianne" w:hAnsi="Marianne" w:cstheme="minorHAnsi"/>
          <w:sz w:val="18"/>
          <w:szCs w:val="18"/>
        </w:rPr>
      </w:pPr>
    </w:p>
    <w:p w14:paraId="5A552339" w14:textId="5B881902" w:rsidR="00073C2D" w:rsidRPr="005E562C" w:rsidRDefault="00A870DA" w:rsidP="005E562C">
      <w:pPr>
        <w:pStyle w:val="Titre3"/>
        <w:spacing w:before="0" w:after="0"/>
        <w:rPr>
          <w:rFonts w:ascii="Marianne" w:hAnsi="Marianne"/>
          <w:sz w:val="18"/>
          <w:szCs w:val="18"/>
        </w:rPr>
      </w:pPr>
      <w:bookmarkStart w:id="15" w:name="_Toc199168196"/>
      <w:r w:rsidRPr="005E562C">
        <w:rPr>
          <w:rFonts w:ascii="Marianne" w:hAnsi="Marianne"/>
          <w:sz w:val="18"/>
          <w:szCs w:val="18"/>
          <w:lang w:val="fr-FR"/>
        </w:rPr>
        <w:t>Expert indépendant</w:t>
      </w:r>
      <w:bookmarkEnd w:id="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22CA1930" w14:textId="77777777">
        <w:trPr>
          <w:cantSplit/>
          <w:tblHeader/>
        </w:trPr>
        <w:tc>
          <w:tcPr>
            <w:tcW w:w="713" w:type="pct"/>
            <w:shd w:val="clear" w:color="auto" w:fill="CCECFF"/>
          </w:tcPr>
          <w:p w14:paraId="0F351CF9"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03A53914"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748B65B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192257FA" w14:textId="77777777">
        <w:trPr>
          <w:cantSplit/>
          <w:trHeight w:val="1267"/>
        </w:trPr>
        <w:tc>
          <w:tcPr>
            <w:tcW w:w="713" w:type="pct"/>
            <w:vAlign w:val="center"/>
          </w:tcPr>
          <w:p w14:paraId="3E351C15"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1511" w:type="pct"/>
            <w:vMerge w:val="restart"/>
            <w:vAlign w:val="center"/>
          </w:tcPr>
          <w:p w14:paraId="16831CB6"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du portail Gestion relevant de la compétence d’un membre de la CST</w:t>
            </w:r>
          </w:p>
        </w:tc>
        <w:tc>
          <w:tcPr>
            <w:tcW w:w="2776" w:type="pct"/>
            <w:vAlign w:val="center"/>
          </w:tcPr>
          <w:p w14:paraId="3EF125BE"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Expertise préalable et indépendante de la SVE incluant un audit du code du</w:t>
            </w:r>
            <w:r w:rsidRPr="005E562C">
              <w:rPr>
                <w:rFonts w:ascii="Marianne" w:hAnsi="Marianne"/>
                <w:sz w:val="18"/>
                <w:szCs w:val="18"/>
              </w:rPr>
              <w:t xml:space="preserve"> </w:t>
            </w:r>
            <w:r w:rsidRPr="005E562C">
              <w:rPr>
                <w:rStyle w:val="Aucun"/>
                <w:rFonts w:ascii="Marianne" w:hAnsi="Marianne" w:cstheme="minorHAnsi"/>
                <w:sz w:val="18"/>
                <w:szCs w:val="18"/>
              </w:rPr>
              <w:t>SyVE.</w:t>
            </w:r>
          </w:p>
          <w:p w14:paraId="4441C9A2"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Production du rapport d’expertise préalable et indépendante de la SVE incluant les empreintes du</w:t>
            </w:r>
            <w:r w:rsidRPr="005E562C">
              <w:rPr>
                <w:rFonts w:ascii="Marianne" w:hAnsi="Marianne"/>
                <w:sz w:val="18"/>
                <w:szCs w:val="18"/>
              </w:rPr>
              <w:t xml:space="preserve"> </w:t>
            </w:r>
            <w:r w:rsidRPr="005E562C">
              <w:rPr>
                <w:rStyle w:val="Aucun"/>
                <w:rFonts w:ascii="Marianne" w:hAnsi="Marianne" w:cstheme="minorHAnsi"/>
                <w:sz w:val="18"/>
                <w:szCs w:val="18"/>
              </w:rPr>
              <w:t>SyVE.</w:t>
            </w:r>
          </w:p>
          <w:p w14:paraId="2AE11D00"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Vérification des cérémonies de création et attribution des clés et des cérémonies de scellement.</w:t>
            </w:r>
          </w:p>
        </w:tc>
      </w:tr>
      <w:tr w:rsidR="00073C2D" w:rsidRPr="005E562C" w14:paraId="2600547C" w14:textId="77777777">
        <w:trPr>
          <w:cantSplit/>
          <w:trHeight w:val="912"/>
        </w:trPr>
        <w:tc>
          <w:tcPr>
            <w:tcW w:w="713" w:type="pct"/>
            <w:vAlign w:val="center"/>
          </w:tcPr>
          <w:p w14:paraId="5595D687"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7053E889" w14:textId="77777777" w:rsidR="00073C2D" w:rsidRPr="005E562C" w:rsidRDefault="00073C2D" w:rsidP="005E562C">
            <w:pPr>
              <w:jc w:val="center"/>
              <w:rPr>
                <w:rFonts w:ascii="Marianne" w:hAnsi="Marianne" w:cstheme="minorHAnsi"/>
                <w:sz w:val="18"/>
                <w:szCs w:val="18"/>
              </w:rPr>
            </w:pPr>
          </w:p>
        </w:tc>
        <w:tc>
          <w:tcPr>
            <w:tcW w:w="2776" w:type="pct"/>
            <w:vAlign w:val="center"/>
          </w:tcPr>
          <w:p w14:paraId="5E0CB466" w14:textId="77777777" w:rsidR="00073C2D" w:rsidRPr="005E562C" w:rsidRDefault="00A870DA" w:rsidP="005E562C">
            <w:pPr>
              <w:pStyle w:val="CorpsA"/>
              <w:rPr>
                <w:rFonts w:ascii="Marianne" w:hAnsi="Marianne" w:cstheme="minorHAnsi"/>
                <w:sz w:val="18"/>
                <w:szCs w:val="18"/>
              </w:rPr>
            </w:pPr>
            <w:r w:rsidRPr="005E562C">
              <w:rPr>
                <w:rFonts w:ascii="Marianne" w:hAnsi="Marianne" w:cstheme="minorHAnsi"/>
                <w:sz w:val="18"/>
                <w:szCs w:val="18"/>
              </w:rPr>
              <w:t>Surveillance et contrôle des opérations de vote de tous les scrutins.</w:t>
            </w:r>
          </w:p>
          <w:p w14:paraId="287184CC" w14:textId="77777777" w:rsidR="00073C2D" w:rsidRPr="005E562C" w:rsidRDefault="00A870DA" w:rsidP="005E562C">
            <w:pPr>
              <w:pStyle w:val="CorpsA"/>
              <w:rPr>
                <w:rFonts w:ascii="Marianne" w:hAnsi="Marianne" w:cstheme="minorHAnsi"/>
                <w:sz w:val="18"/>
                <w:szCs w:val="18"/>
              </w:rPr>
            </w:pPr>
            <w:r w:rsidRPr="005E562C">
              <w:rPr>
                <w:rFonts w:ascii="Marianne" w:hAnsi="Marianne" w:cstheme="minorHAnsi"/>
                <w:sz w:val="18"/>
                <w:szCs w:val="18"/>
              </w:rPr>
              <w:t>Vérification du processus de gestion de toute altération de la sécurité de la SVE.</w:t>
            </w:r>
          </w:p>
        </w:tc>
      </w:tr>
      <w:tr w:rsidR="00073C2D" w:rsidRPr="005E562C" w14:paraId="16FCB1A2" w14:textId="77777777">
        <w:trPr>
          <w:cantSplit/>
          <w:trHeight w:val="531"/>
        </w:trPr>
        <w:tc>
          <w:tcPr>
            <w:tcW w:w="713" w:type="pct"/>
            <w:vAlign w:val="center"/>
          </w:tcPr>
          <w:p w14:paraId="75B5F2BC"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602E0065" w14:textId="77777777" w:rsidR="00073C2D" w:rsidRPr="005E562C" w:rsidRDefault="00073C2D" w:rsidP="005E562C">
            <w:pPr>
              <w:jc w:val="center"/>
              <w:rPr>
                <w:rFonts w:ascii="Marianne" w:hAnsi="Marianne" w:cstheme="minorHAnsi"/>
                <w:sz w:val="18"/>
                <w:szCs w:val="18"/>
              </w:rPr>
            </w:pPr>
          </w:p>
        </w:tc>
        <w:tc>
          <w:tcPr>
            <w:tcW w:w="2776" w:type="pct"/>
            <w:vAlign w:val="center"/>
          </w:tcPr>
          <w:p w14:paraId="5FD20452"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Vérification du processus de supervision des cérémonies de dépouillement.</w:t>
            </w:r>
          </w:p>
        </w:tc>
      </w:tr>
      <w:tr w:rsidR="00073C2D" w:rsidRPr="005E562C" w14:paraId="37994197" w14:textId="77777777">
        <w:trPr>
          <w:cantSplit/>
          <w:trHeight w:val="567"/>
        </w:trPr>
        <w:tc>
          <w:tcPr>
            <w:tcW w:w="713" w:type="pct"/>
            <w:vAlign w:val="center"/>
          </w:tcPr>
          <w:p w14:paraId="77374048"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1DA9FF59" w14:textId="77777777" w:rsidR="00073C2D" w:rsidRPr="005E562C" w:rsidRDefault="00073C2D" w:rsidP="005E562C">
            <w:pPr>
              <w:jc w:val="center"/>
              <w:rPr>
                <w:rFonts w:ascii="Marianne" w:hAnsi="Marianne" w:cstheme="minorHAnsi"/>
                <w:sz w:val="18"/>
                <w:szCs w:val="18"/>
              </w:rPr>
            </w:pPr>
          </w:p>
        </w:tc>
        <w:tc>
          <w:tcPr>
            <w:tcW w:w="2776" w:type="pct"/>
            <w:vAlign w:val="center"/>
          </w:tcPr>
          <w:p w14:paraId="1DB5B01B"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 xml:space="preserve">Vérification du processus d’archivage </w:t>
            </w:r>
            <w:r w:rsidRPr="005E562C">
              <w:rPr>
                <w:rStyle w:val="Aucun"/>
                <w:rFonts w:ascii="Marianne" w:hAnsi="Marianne" w:cstheme="minorHAnsi"/>
                <w:i/>
                <w:iCs/>
                <w:sz w:val="18"/>
                <w:szCs w:val="18"/>
              </w:rPr>
              <w:t>ad probationem</w:t>
            </w:r>
            <w:r w:rsidRPr="005E562C">
              <w:rPr>
                <w:rStyle w:val="Aucun"/>
                <w:rFonts w:ascii="Marianne" w:hAnsi="Marianne" w:cstheme="minorHAnsi"/>
                <w:sz w:val="18"/>
                <w:szCs w:val="18"/>
              </w:rPr>
              <w:t xml:space="preserve"> incluant l’expertise de la procédure de rejeu de décompte et des modalités de conservation sécurisée de l’archive </w:t>
            </w:r>
            <w:r w:rsidRPr="005E562C">
              <w:rPr>
                <w:rStyle w:val="Aucun"/>
                <w:rFonts w:ascii="Marianne" w:hAnsi="Marianne" w:cstheme="minorHAnsi"/>
                <w:i/>
                <w:iCs/>
                <w:sz w:val="18"/>
                <w:szCs w:val="18"/>
              </w:rPr>
              <w:t>ad probationem</w:t>
            </w:r>
            <w:r w:rsidRPr="005E562C">
              <w:rPr>
                <w:rStyle w:val="Aucun"/>
                <w:rFonts w:ascii="Marianne" w:hAnsi="Marianne" w:cstheme="minorHAnsi"/>
                <w:sz w:val="18"/>
                <w:szCs w:val="18"/>
              </w:rPr>
              <w:t>.</w:t>
            </w:r>
          </w:p>
          <w:p w14:paraId="5E31CD2E"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Production du rapport final d’expertise indépendante.</w:t>
            </w:r>
          </w:p>
        </w:tc>
      </w:tr>
    </w:tbl>
    <w:p w14:paraId="53E6ACE0" w14:textId="77777777" w:rsidR="00AC1212" w:rsidRPr="005E562C" w:rsidRDefault="00AC1212" w:rsidP="005E562C">
      <w:pPr>
        <w:pStyle w:val="CorpsA"/>
        <w:rPr>
          <w:rStyle w:val="Aucun"/>
          <w:rFonts w:ascii="Marianne" w:hAnsi="Marianne" w:cstheme="minorHAnsi"/>
          <w:sz w:val="18"/>
          <w:szCs w:val="18"/>
        </w:rPr>
      </w:pPr>
    </w:p>
    <w:p w14:paraId="0D761C91" w14:textId="3D71DAE1" w:rsidR="00073C2D" w:rsidRPr="005E562C" w:rsidRDefault="00A870DA" w:rsidP="005E562C">
      <w:pPr>
        <w:pStyle w:val="Titre3"/>
        <w:spacing w:before="0" w:after="0"/>
        <w:rPr>
          <w:rFonts w:ascii="Marianne" w:hAnsi="Marianne"/>
          <w:sz w:val="18"/>
          <w:szCs w:val="18"/>
        </w:rPr>
      </w:pPr>
      <w:bookmarkStart w:id="16" w:name="_Toc199168197"/>
      <w:r w:rsidRPr="005E562C">
        <w:rPr>
          <w:rFonts w:ascii="Marianne" w:hAnsi="Marianne"/>
          <w:sz w:val="18"/>
          <w:szCs w:val="18"/>
        </w:rPr>
        <w:t>E</w:t>
      </w:r>
      <w:r w:rsidRPr="005E562C">
        <w:rPr>
          <w:rFonts w:ascii="Marianne" w:hAnsi="Marianne"/>
          <w:sz w:val="18"/>
          <w:szCs w:val="18"/>
          <w:lang w:val="fr-FR"/>
        </w:rPr>
        <w:t>lecteur</w:t>
      </w:r>
      <w:bookmarkEnd w:id="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3"/>
        <w:gridCol w:w="3081"/>
        <w:gridCol w:w="5660"/>
      </w:tblGrid>
      <w:tr w:rsidR="00073C2D" w:rsidRPr="005E562C" w14:paraId="4F5CF401" w14:textId="77777777">
        <w:trPr>
          <w:cantSplit/>
          <w:tblHeader/>
        </w:trPr>
        <w:tc>
          <w:tcPr>
            <w:tcW w:w="713" w:type="pct"/>
            <w:shd w:val="clear" w:color="auto" w:fill="CCECFF"/>
          </w:tcPr>
          <w:p w14:paraId="0732B0EF"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3EBA7486"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12151F42"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4DD93BB3" w14:textId="77777777">
        <w:trPr>
          <w:cantSplit/>
          <w:trHeight w:val="2599"/>
        </w:trPr>
        <w:tc>
          <w:tcPr>
            <w:tcW w:w="713" w:type="pct"/>
            <w:vAlign w:val="center"/>
          </w:tcPr>
          <w:p w14:paraId="3C0999B7"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1511" w:type="pct"/>
            <w:vMerge w:val="restart"/>
            <w:vAlign w:val="center"/>
          </w:tcPr>
          <w:p w14:paraId="575AC2AB"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du portail Electeurs</w:t>
            </w:r>
          </w:p>
        </w:tc>
        <w:tc>
          <w:tcPr>
            <w:tcW w:w="2776" w:type="pct"/>
            <w:vAlign w:val="center"/>
          </w:tcPr>
          <w:p w14:paraId="4FEAF502"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Réception de la notice d’information détaillée, de ses authentifiants et de son code de vote.</w:t>
            </w:r>
          </w:p>
          <w:p w14:paraId="03C6343C"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Formuler une demande de réassortiment de son identifiant électeur, de ses authentifiants et de son code de vote.</w:t>
            </w:r>
          </w:p>
          <w:p w14:paraId="65CE817D"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Formuler et suivre une réclamation sur le contenu de son compte électeur comme sur ses droits de vote.</w:t>
            </w:r>
          </w:p>
          <w:p w14:paraId="3E4A923E"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Identification et authentification au portail électeurs pour accéder aux données de son compte électeur et consulter les candidatures de chaque scrutin pour lequel il dispose d’un droit de vote.</w:t>
            </w:r>
          </w:p>
        </w:tc>
      </w:tr>
      <w:tr w:rsidR="00073C2D" w:rsidRPr="005E562C" w14:paraId="0272BAD3" w14:textId="77777777">
        <w:trPr>
          <w:cantSplit/>
          <w:trHeight w:val="1840"/>
        </w:trPr>
        <w:tc>
          <w:tcPr>
            <w:tcW w:w="713" w:type="pct"/>
            <w:vAlign w:val="center"/>
          </w:tcPr>
          <w:p w14:paraId="21D42070"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61ED3D6E" w14:textId="77777777" w:rsidR="00073C2D" w:rsidRPr="005E562C" w:rsidRDefault="00073C2D" w:rsidP="005E562C">
            <w:pPr>
              <w:jc w:val="center"/>
              <w:rPr>
                <w:rFonts w:ascii="Marianne" w:hAnsi="Marianne" w:cstheme="minorHAnsi"/>
                <w:sz w:val="18"/>
                <w:szCs w:val="18"/>
              </w:rPr>
            </w:pPr>
          </w:p>
        </w:tc>
        <w:tc>
          <w:tcPr>
            <w:tcW w:w="2776" w:type="pct"/>
            <w:vAlign w:val="center"/>
          </w:tcPr>
          <w:p w14:paraId="655A8F82" w14:textId="77777777" w:rsidR="00073C2D" w:rsidRPr="005E562C" w:rsidRDefault="00A870DA" w:rsidP="005E562C">
            <w:pPr>
              <w:pStyle w:val="CorpsA"/>
              <w:jc w:val="left"/>
              <w:rPr>
                <w:rStyle w:val="Aucun"/>
                <w:rFonts w:ascii="Marianne" w:hAnsi="Marianne" w:cstheme="minorHAnsi"/>
                <w:sz w:val="18"/>
                <w:szCs w:val="18"/>
              </w:rPr>
            </w:pPr>
            <w:r w:rsidRPr="005E562C">
              <w:rPr>
                <w:rStyle w:val="Aucun"/>
                <w:rFonts w:ascii="Marianne" w:hAnsi="Marianne" w:cstheme="minorHAnsi"/>
                <w:sz w:val="18"/>
                <w:szCs w:val="18"/>
              </w:rPr>
              <w:t>Utiliser son code de vote pour accéder à la fonction de vote.</w:t>
            </w:r>
          </w:p>
          <w:p w14:paraId="5E40534E"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Formuler une demande de réassortiment de son identifiant électeur, de ses authentifiants et de son code de vote.</w:t>
            </w:r>
          </w:p>
          <w:p w14:paraId="64C8B272"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Voter pour chaque scrutin pour lequel il dispose d’un droit de vote puis obtenir l’accusé de réception de son vote comme les preuves de vote établies par la SVE au titre de la vérifiabilité individuelle.</w:t>
            </w:r>
          </w:p>
        </w:tc>
      </w:tr>
    </w:tbl>
    <w:p w14:paraId="21265B4C" w14:textId="77777777" w:rsidR="00AC1212" w:rsidRPr="005E562C" w:rsidRDefault="00AC1212" w:rsidP="005E562C">
      <w:pPr>
        <w:pStyle w:val="CorpsA"/>
        <w:rPr>
          <w:rStyle w:val="Aucun"/>
          <w:rFonts w:ascii="Marianne" w:hAnsi="Marianne" w:cstheme="minorHAnsi"/>
          <w:sz w:val="18"/>
          <w:szCs w:val="18"/>
        </w:rPr>
      </w:pPr>
    </w:p>
    <w:p w14:paraId="0675EA5A" w14:textId="0E34F84D" w:rsidR="00073C2D" w:rsidRPr="005E562C" w:rsidRDefault="00A870DA" w:rsidP="005E562C">
      <w:pPr>
        <w:pStyle w:val="Titre3"/>
        <w:spacing w:before="0" w:after="0"/>
        <w:rPr>
          <w:rFonts w:ascii="Marianne" w:hAnsi="Marianne"/>
          <w:sz w:val="18"/>
          <w:szCs w:val="18"/>
        </w:rPr>
      </w:pPr>
      <w:bookmarkStart w:id="17" w:name="_Toc199168198"/>
      <w:r w:rsidRPr="005E562C">
        <w:rPr>
          <w:rFonts w:ascii="Marianne" w:hAnsi="Marianne"/>
          <w:sz w:val="18"/>
          <w:szCs w:val="18"/>
        </w:rPr>
        <w:t>Direction de projet d</w:t>
      </w:r>
      <w:r w:rsidRPr="005E562C">
        <w:rPr>
          <w:rFonts w:ascii="Marianne" w:hAnsi="Marianne"/>
          <w:sz w:val="18"/>
          <w:szCs w:val="18"/>
          <w:lang w:val="fr-FR"/>
        </w:rPr>
        <w:t>u titulaire</w:t>
      </w:r>
      <w:bookmarkEnd w:id="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58CCA362" w14:textId="77777777">
        <w:trPr>
          <w:cantSplit/>
          <w:tblHeader/>
        </w:trPr>
        <w:tc>
          <w:tcPr>
            <w:tcW w:w="713" w:type="pct"/>
            <w:shd w:val="clear" w:color="auto" w:fill="CCECFF"/>
          </w:tcPr>
          <w:p w14:paraId="74AC2CED"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0C4473B5"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3917956F"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638BB78E" w14:textId="77777777">
        <w:trPr>
          <w:cantSplit/>
          <w:trHeight w:val="1267"/>
        </w:trPr>
        <w:tc>
          <w:tcPr>
            <w:tcW w:w="713" w:type="pct"/>
            <w:vAlign w:val="center"/>
          </w:tcPr>
          <w:p w14:paraId="3DA4BB32"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Pendant tout le projet</w:t>
            </w:r>
          </w:p>
        </w:tc>
        <w:tc>
          <w:tcPr>
            <w:tcW w:w="1511" w:type="pct"/>
            <w:vMerge w:val="restart"/>
            <w:vAlign w:val="center"/>
          </w:tcPr>
          <w:p w14:paraId="73AE49C6"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de la SVE relevant de la compétence du titulaire</w:t>
            </w:r>
          </w:p>
        </w:tc>
        <w:tc>
          <w:tcPr>
            <w:tcW w:w="2776" w:type="pct"/>
            <w:vAlign w:val="center"/>
          </w:tcPr>
          <w:p w14:paraId="00511E41"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Responsable des démarches qualité et sécurité pour le compte du titulaire. Rédige et tient à jour les plans assurance qualité et assurance sécurité du titulaire.</w:t>
            </w:r>
          </w:p>
          <w:p w14:paraId="430257B0"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Définition, avec la direction de projet de</w:t>
            </w:r>
            <w:r w:rsidRPr="005E562C">
              <w:rPr>
                <w:rFonts w:ascii="Marianne" w:hAnsi="Marianne" w:cstheme="minorHAnsi"/>
                <w:sz w:val="18"/>
                <w:szCs w:val="18"/>
              </w:rPr>
              <w:t xml:space="preserve"> l’autorité organisatrice</w:t>
            </w:r>
            <w:r w:rsidRPr="005E562C">
              <w:rPr>
                <w:rStyle w:val="Aucun"/>
                <w:rFonts w:ascii="Marianne" w:hAnsi="Marianne" w:cstheme="minorHAnsi"/>
                <w:sz w:val="18"/>
                <w:szCs w:val="18"/>
              </w:rPr>
              <w:t>, des grandes orientations organisationnelles, fonctionnelles et techniques du projet.</w:t>
            </w:r>
          </w:p>
          <w:p w14:paraId="4BEADDFE"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Mettre en place et encadrer l’équipe projet du titulaire.</w:t>
            </w:r>
          </w:p>
          <w:p w14:paraId="0C534673"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Organiser et participer à toutes les réunions des CoPIL et CoSui et en rédiger chaque compte-rendu.</w:t>
            </w:r>
          </w:p>
          <w:p w14:paraId="71C24FD7"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Mettre en application les décisions des comités.</w:t>
            </w:r>
          </w:p>
          <w:p w14:paraId="467DCF6F"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Mettre à disposition les équipements, les logiciels, les interlocuteurs et les habilitations nécessaires à la tenue, dans ses locaux et dans les locaux d’hébergement, de l’expertise indépendante dans un calendrier compatible avec le déroulement des opérations.</w:t>
            </w:r>
          </w:p>
        </w:tc>
      </w:tr>
      <w:tr w:rsidR="00073C2D" w:rsidRPr="005E562C" w14:paraId="030BB4B6" w14:textId="77777777">
        <w:trPr>
          <w:cantSplit/>
          <w:trHeight w:val="452"/>
        </w:trPr>
        <w:tc>
          <w:tcPr>
            <w:tcW w:w="713" w:type="pct"/>
            <w:vAlign w:val="center"/>
          </w:tcPr>
          <w:p w14:paraId="020DA173"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p>
        </w:tc>
        <w:tc>
          <w:tcPr>
            <w:tcW w:w="1511" w:type="pct"/>
            <w:vMerge/>
            <w:vAlign w:val="center"/>
          </w:tcPr>
          <w:p w14:paraId="5FF76A9A" w14:textId="77777777" w:rsidR="00073C2D" w:rsidRPr="005E562C" w:rsidRDefault="00073C2D" w:rsidP="005E562C">
            <w:pPr>
              <w:jc w:val="center"/>
              <w:rPr>
                <w:rFonts w:ascii="Marianne" w:hAnsi="Marianne" w:cstheme="minorHAnsi"/>
                <w:sz w:val="18"/>
                <w:szCs w:val="18"/>
              </w:rPr>
            </w:pPr>
          </w:p>
        </w:tc>
        <w:tc>
          <w:tcPr>
            <w:tcW w:w="2776" w:type="pct"/>
            <w:vMerge w:val="restart"/>
            <w:vAlign w:val="center"/>
          </w:tcPr>
          <w:p w14:paraId="31C18E22"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Superviser la mise en œuvre de la SVE pour toutes les opérations relevant de cette période, y compris les cérémonies.</w:t>
            </w:r>
          </w:p>
          <w:p w14:paraId="69768651"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Participer à la CST, ou s’y faire représenter.</w:t>
            </w:r>
          </w:p>
        </w:tc>
      </w:tr>
      <w:tr w:rsidR="00073C2D" w:rsidRPr="005E562C" w14:paraId="7FDFF600" w14:textId="77777777">
        <w:trPr>
          <w:cantSplit/>
          <w:trHeight w:val="417"/>
        </w:trPr>
        <w:tc>
          <w:tcPr>
            <w:tcW w:w="713" w:type="pct"/>
            <w:vAlign w:val="center"/>
          </w:tcPr>
          <w:p w14:paraId="73205114"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39D3577E"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7BD0447A" w14:textId="77777777" w:rsidR="00073C2D" w:rsidRPr="005E562C" w:rsidRDefault="00073C2D" w:rsidP="005E562C">
            <w:pPr>
              <w:pStyle w:val="CorpsA"/>
              <w:rPr>
                <w:rFonts w:ascii="Marianne" w:hAnsi="Marianne" w:cstheme="minorHAnsi"/>
                <w:sz w:val="18"/>
                <w:szCs w:val="18"/>
              </w:rPr>
            </w:pPr>
          </w:p>
        </w:tc>
      </w:tr>
      <w:tr w:rsidR="00073C2D" w:rsidRPr="005E562C" w14:paraId="36289AE3" w14:textId="77777777">
        <w:trPr>
          <w:cantSplit/>
          <w:trHeight w:val="550"/>
        </w:trPr>
        <w:tc>
          <w:tcPr>
            <w:tcW w:w="713" w:type="pct"/>
            <w:vAlign w:val="center"/>
          </w:tcPr>
          <w:p w14:paraId="4DED5D9A"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262CC3AD"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1E5B7873" w14:textId="77777777" w:rsidR="00073C2D" w:rsidRPr="005E562C" w:rsidRDefault="00073C2D" w:rsidP="005E562C">
            <w:pPr>
              <w:pStyle w:val="CorpsA"/>
              <w:rPr>
                <w:rFonts w:ascii="Marianne" w:hAnsi="Marianne" w:cstheme="minorHAnsi"/>
                <w:sz w:val="18"/>
                <w:szCs w:val="18"/>
              </w:rPr>
            </w:pPr>
          </w:p>
        </w:tc>
      </w:tr>
      <w:tr w:rsidR="00073C2D" w:rsidRPr="005E562C" w14:paraId="0F124C72" w14:textId="77777777">
        <w:trPr>
          <w:cantSplit/>
          <w:trHeight w:val="1267"/>
        </w:trPr>
        <w:tc>
          <w:tcPr>
            <w:tcW w:w="713" w:type="pct"/>
            <w:vAlign w:val="center"/>
          </w:tcPr>
          <w:p w14:paraId="4ECAB867"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52111B43" w14:textId="77777777" w:rsidR="00073C2D" w:rsidRPr="005E562C" w:rsidRDefault="00073C2D" w:rsidP="005E562C">
            <w:pPr>
              <w:jc w:val="center"/>
              <w:rPr>
                <w:rFonts w:ascii="Marianne" w:hAnsi="Marianne" w:cstheme="minorHAnsi"/>
                <w:sz w:val="18"/>
                <w:szCs w:val="18"/>
              </w:rPr>
            </w:pPr>
          </w:p>
        </w:tc>
        <w:tc>
          <w:tcPr>
            <w:tcW w:w="2776" w:type="pct"/>
            <w:vAlign w:val="center"/>
          </w:tcPr>
          <w:p w14:paraId="754FBCFE"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 xml:space="preserve">Superviser la participation du titulaire au processus d’archivage </w:t>
            </w:r>
            <w:r w:rsidRPr="005E562C">
              <w:rPr>
                <w:rStyle w:val="Aucun"/>
                <w:rFonts w:ascii="Marianne" w:hAnsi="Marianne" w:cstheme="minorHAnsi"/>
                <w:i/>
                <w:iCs/>
                <w:sz w:val="18"/>
                <w:szCs w:val="18"/>
              </w:rPr>
              <w:t xml:space="preserve">ad probationem </w:t>
            </w:r>
            <w:r w:rsidRPr="005E562C">
              <w:rPr>
                <w:rStyle w:val="Aucun"/>
                <w:rFonts w:ascii="Marianne" w:hAnsi="Marianne" w:cstheme="minorHAnsi"/>
                <w:sz w:val="18"/>
                <w:szCs w:val="18"/>
              </w:rPr>
              <w:t xml:space="preserve">incluant notamment la remise par le titulaire à </w:t>
            </w:r>
            <w:r w:rsidRPr="005E562C">
              <w:rPr>
                <w:rFonts w:ascii="Marianne" w:hAnsi="Marianne" w:cstheme="minorHAnsi"/>
                <w:sz w:val="18"/>
                <w:szCs w:val="18"/>
              </w:rPr>
              <w:t>l’autorité organisatrice</w:t>
            </w:r>
            <w:r w:rsidRPr="005E562C">
              <w:rPr>
                <w:rStyle w:val="Aucun"/>
                <w:rFonts w:ascii="Marianne" w:hAnsi="Marianne" w:cstheme="minorHAnsi"/>
                <w:sz w:val="18"/>
                <w:szCs w:val="18"/>
              </w:rPr>
              <w:t xml:space="preserve"> de la copie des programmes sources et exécutables du</w:t>
            </w:r>
            <w:r w:rsidRPr="005E562C">
              <w:rPr>
                <w:rFonts w:ascii="Marianne" w:hAnsi="Marianne"/>
                <w:sz w:val="18"/>
                <w:szCs w:val="18"/>
              </w:rPr>
              <w:t xml:space="preserve"> </w:t>
            </w:r>
            <w:r w:rsidRPr="005E562C">
              <w:rPr>
                <w:rStyle w:val="Aucun"/>
                <w:rFonts w:ascii="Marianne" w:hAnsi="Marianne" w:cstheme="minorHAnsi"/>
                <w:sz w:val="18"/>
                <w:szCs w:val="18"/>
              </w:rPr>
              <w:t>SyVE.</w:t>
            </w:r>
          </w:p>
        </w:tc>
      </w:tr>
    </w:tbl>
    <w:p w14:paraId="4C0B61BE" w14:textId="77777777" w:rsidR="00073C2D" w:rsidRPr="005E562C" w:rsidRDefault="00073C2D" w:rsidP="005E562C">
      <w:pPr>
        <w:pStyle w:val="CorpsA"/>
        <w:rPr>
          <w:rStyle w:val="Aucun"/>
          <w:rFonts w:ascii="Marianne" w:hAnsi="Marianne" w:cstheme="minorHAnsi"/>
          <w:sz w:val="18"/>
          <w:szCs w:val="18"/>
        </w:rPr>
      </w:pPr>
    </w:p>
    <w:p w14:paraId="6BB195EE" w14:textId="77777777" w:rsidR="00073C2D" w:rsidRPr="005E562C" w:rsidRDefault="00A870DA" w:rsidP="005E562C">
      <w:pPr>
        <w:pStyle w:val="Titre3"/>
        <w:spacing w:before="0" w:after="0"/>
        <w:rPr>
          <w:rFonts w:ascii="Marianne" w:hAnsi="Marianne"/>
          <w:sz w:val="18"/>
          <w:szCs w:val="18"/>
        </w:rPr>
      </w:pPr>
      <w:bookmarkStart w:id="18" w:name="_Toc199168199"/>
      <w:r w:rsidRPr="005E562C">
        <w:rPr>
          <w:rFonts w:ascii="Marianne" w:hAnsi="Marianne"/>
          <w:sz w:val="18"/>
          <w:szCs w:val="18"/>
          <w:lang w:val="fr-FR"/>
        </w:rPr>
        <w:lastRenderedPageBreak/>
        <w:t xml:space="preserve">Chefs de </w:t>
      </w:r>
      <w:r w:rsidRPr="005E562C">
        <w:rPr>
          <w:rFonts w:ascii="Marianne" w:hAnsi="Marianne"/>
          <w:sz w:val="18"/>
          <w:szCs w:val="18"/>
        </w:rPr>
        <w:t>projet d</w:t>
      </w:r>
      <w:r w:rsidRPr="005E562C">
        <w:rPr>
          <w:rFonts w:ascii="Marianne" w:hAnsi="Marianne"/>
          <w:sz w:val="18"/>
          <w:szCs w:val="18"/>
          <w:lang w:val="fr-FR"/>
        </w:rPr>
        <w:t>u titulaire</w:t>
      </w:r>
      <w:bookmarkEnd w:id="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26773BE8" w14:textId="77777777">
        <w:trPr>
          <w:cantSplit/>
          <w:tblHeader/>
        </w:trPr>
        <w:tc>
          <w:tcPr>
            <w:tcW w:w="713" w:type="pct"/>
            <w:shd w:val="clear" w:color="auto" w:fill="CCECFF"/>
          </w:tcPr>
          <w:p w14:paraId="16D1B87C"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069F2B9E"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2358F33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4074FC77" w14:textId="77777777">
        <w:trPr>
          <w:cantSplit/>
          <w:trHeight w:val="2741"/>
        </w:trPr>
        <w:tc>
          <w:tcPr>
            <w:tcW w:w="713" w:type="pct"/>
            <w:vAlign w:val="center"/>
          </w:tcPr>
          <w:p w14:paraId="4741EC3A"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Pendant tout le projet</w:t>
            </w:r>
          </w:p>
        </w:tc>
        <w:tc>
          <w:tcPr>
            <w:tcW w:w="1511" w:type="pct"/>
            <w:vMerge w:val="restart"/>
            <w:vAlign w:val="center"/>
          </w:tcPr>
          <w:p w14:paraId="471048B5"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de la SVE relevant de la compétence du titulaire</w:t>
            </w:r>
          </w:p>
        </w:tc>
        <w:tc>
          <w:tcPr>
            <w:tcW w:w="2776" w:type="pct"/>
            <w:vAlign w:val="center"/>
          </w:tcPr>
          <w:p w14:paraId="56C22736"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Participer aux comités du projet et rendre compte de l’avancement des opérations dont il a la charge. Prendre acte des décisions des comités et les faire appliquer par son équipe.</w:t>
            </w:r>
          </w:p>
          <w:p w14:paraId="71672C30"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Pour le compte du titulaire, participer à la gestion du calendrier du projet avec la direction de projet de</w:t>
            </w:r>
            <w:r w:rsidRPr="005E562C">
              <w:rPr>
                <w:rFonts w:ascii="Marianne" w:hAnsi="Marianne" w:cstheme="minorHAnsi"/>
                <w:sz w:val="18"/>
                <w:szCs w:val="18"/>
              </w:rPr>
              <w:t xml:space="preserve"> l’autorité organisatrice</w:t>
            </w:r>
            <w:r w:rsidRPr="005E562C">
              <w:rPr>
                <w:rStyle w:val="Aucun"/>
                <w:rFonts w:ascii="Marianne" w:hAnsi="Marianne" w:cstheme="minorHAnsi"/>
                <w:sz w:val="18"/>
                <w:szCs w:val="18"/>
              </w:rPr>
              <w:t>.</w:t>
            </w:r>
          </w:p>
          <w:p w14:paraId="1E172B05"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Réceptionner et traiter toute demande formulée par la direction de projet de</w:t>
            </w:r>
            <w:r w:rsidRPr="005E562C">
              <w:rPr>
                <w:rFonts w:ascii="Marianne" w:hAnsi="Marianne" w:cstheme="minorHAnsi"/>
                <w:sz w:val="18"/>
                <w:szCs w:val="18"/>
              </w:rPr>
              <w:t xml:space="preserve"> l’autorité organisatrice</w:t>
            </w:r>
            <w:r w:rsidRPr="005E562C">
              <w:rPr>
                <w:rStyle w:val="Aucun"/>
                <w:rFonts w:ascii="Marianne" w:hAnsi="Marianne" w:cstheme="minorHAnsi"/>
                <w:sz w:val="18"/>
                <w:szCs w:val="18"/>
              </w:rPr>
              <w:t>.</w:t>
            </w:r>
          </w:p>
          <w:p w14:paraId="79DA22C6"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 xml:space="preserve">Réceptionner les listes électorales, les référentiels électeurs et les référentiels candidatures fournis par la direction de projet de </w:t>
            </w:r>
            <w:r w:rsidRPr="005E562C">
              <w:rPr>
                <w:rFonts w:ascii="Marianne" w:hAnsi="Marianne" w:cstheme="minorHAnsi"/>
                <w:sz w:val="18"/>
                <w:szCs w:val="18"/>
              </w:rPr>
              <w:t>l’autorité organisatrice</w:t>
            </w:r>
            <w:r w:rsidRPr="005E562C">
              <w:rPr>
                <w:rStyle w:val="Aucun"/>
                <w:rFonts w:ascii="Marianne" w:hAnsi="Marianne" w:cstheme="minorHAnsi"/>
                <w:sz w:val="18"/>
                <w:szCs w:val="18"/>
              </w:rPr>
              <w:t xml:space="preserve"> et superviser leur intégration à la SVE.</w:t>
            </w:r>
          </w:p>
        </w:tc>
      </w:tr>
      <w:tr w:rsidR="00073C2D" w:rsidRPr="005E562C" w14:paraId="5909A94A" w14:textId="77777777">
        <w:trPr>
          <w:cantSplit/>
          <w:trHeight w:val="452"/>
        </w:trPr>
        <w:tc>
          <w:tcPr>
            <w:tcW w:w="713" w:type="pct"/>
            <w:vAlign w:val="center"/>
          </w:tcPr>
          <w:p w14:paraId="630648DB"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p>
        </w:tc>
        <w:tc>
          <w:tcPr>
            <w:tcW w:w="1511" w:type="pct"/>
            <w:vMerge/>
            <w:vAlign w:val="center"/>
          </w:tcPr>
          <w:p w14:paraId="0325DB6B" w14:textId="77777777" w:rsidR="00073C2D" w:rsidRPr="005E562C" w:rsidRDefault="00073C2D" w:rsidP="005E562C">
            <w:pPr>
              <w:jc w:val="center"/>
              <w:rPr>
                <w:rFonts w:ascii="Marianne" w:hAnsi="Marianne" w:cstheme="minorHAnsi"/>
                <w:sz w:val="18"/>
                <w:szCs w:val="18"/>
              </w:rPr>
            </w:pPr>
          </w:p>
        </w:tc>
        <w:tc>
          <w:tcPr>
            <w:tcW w:w="2776" w:type="pct"/>
            <w:vMerge w:val="restart"/>
            <w:vAlign w:val="center"/>
          </w:tcPr>
          <w:p w14:paraId="5E5F53E3"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Organiser la mise en œuvre de la SVE pour toutes les opérations relevant de cette période, y compris les cérémonies.</w:t>
            </w:r>
          </w:p>
          <w:p w14:paraId="0A221844"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Le cas échéant participer à la CST.</w:t>
            </w:r>
          </w:p>
        </w:tc>
      </w:tr>
      <w:tr w:rsidR="00073C2D" w:rsidRPr="005E562C" w14:paraId="23B68BD4" w14:textId="77777777">
        <w:trPr>
          <w:cantSplit/>
          <w:trHeight w:val="377"/>
        </w:trPr>
        <w:tc>
          <w:tcPr>
            <w:tcW w:w="713" w:type="pct"/>
            <w:vAlign w:val="center"/>
          </w:tcPr>
          <w:p w14:paraId="62B06BC0"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252285DC"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38760BFC" w14:textId="77777777" w:rsidR="00073C2D" w:rsidRPr="005E562C" w:rsidRDefault="00073C2D" w:rsidP="005E562C">
            <w:pPr>
              <w:pStyle w:val="CorpsA"/>
              <w:rPr>
                <w:rFonts w:ascii="Marianne" w:hAnsi="Marianne" w:cstheme="minorHAnsi"/>
                <w:sz w:val="18"/>
                <w:szCs w:val="18"/>
              </w:rPr>
            </w:pPr>
          </w:p>
        </w:tc>
      </w:tr>
      <w:tr w:rsidR="00073C2D" w:rsidRPr="005E562C" w14:paraId="0E5BE3FA" w14:textId="77777777">
        <w:trPr>
          <w:cantSplit/>
          <w:trHeight w:val="425"/>
        </w:trPr>
        <w:tc>
          <w:tcPr>
            <w:tcW w:w="713" w:type="pct"/>
            <w:vAlign w:val="center"/>
          </w:tcPr>
          <w:p w14:paraId="2D1F1038"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1BBE03C5"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63A364B8" w14:textId="77777777" w:rsidR="00073C2D" w:rsidRPr="005E562C" w:rsidRDefault="00073C2D" w:rsidP="005E562C">
            <w:pPr>
              <w:pStyle w:val="CorpsA"/>
              <w:rPr>
                <w:rFonts w:ascii="Marianne" w:hAnsi="Marianne" w:cstheme="minorHAnsi"/>
                <w:sz w:val="18"/>
                <w:szCs w:val="18"/>
              </w:rPr>
            </w:pPr>
          </w:p>
        </w:tc>
      </w:tr>
      <w:tr w:rsidR="00073C2D" w:rsidRPr="005E562C" w14:paraId="23E4F3F4" w14:textId="77777777">
        <w:trPr>
          <w:cantSplit/>
          <w:trHeight w:val="1819"/>
        </w:trPr>
        <w:tc>
          <w:tcPr>
            <w:tcW w:w="713" w:type="pct"/>
            <w:vAlign w:val="center"/>
          </w:tcPr>
          <w:p w14:paraId="7645AE55"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6A3DDBC7" w14:textId="77777777" w:rsidR="00073C2D" w:rsidRPr="005E562C" w:rsidRDefault="00073C2D" w:rsidP="005E562C">
            <w:pPr>
              <w:jc w:val="center"/>
              <w:rPr>
                <w:rFonts w:ascii="Marianne" w:hAnsi="Marianne" w:cstheme="minorHAnsi"/>
                <w:sz w:val="18"/>
                <w:szCs w:val="18"/>
              </w:rPr>
            </w:pPr>
          </w:p>
        </w:tc>
        <w:tc>
          <w:tcPr>
            <w:tcW w:w="2776" w:type="pct"/>
            <w:vAlign w:val="center"/>
          </w:tcPr>
          <w:p w14:paraId="62254685"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 xml:space="preserve">Organiser la participation du titulaire au processus d’archivage </w:t>
            </w:r>
            <w:r w:rsidRPr="005E562C">
              <w:rPr>
                <w:rStyle w:val="Aucun"/>
                <w:rFonts w:ascii="Marianne" w:hAnsi="Marianne" w:cstheme="minorHAnsi"/>
                <w:i/>
                <w:iCs/>
                <w:sz w:val="18"/>
                <w:szCs w:val="18"/>
              </w:rPr>
              <w:t xml:space="preserve">ad probationem </w:t>
            </w:r>
            <w:r w:rsidRPr="005E562C">
              <w:rPr>
                <w:rStyle w:val="Aucun"/>
                <w:rFonts w:ascii="Marianne" w:hAnsi="Marianne" w:cstheme="minorHAnsi"/>
                <w:sz w:val="18"/>
                <w:szCs w:val="18"/>
              </w:rPr>
              <w:t xml:space="preserve">incluant notamment la remise par le titulaire à </w:t>
            </w:r>
            <w:r w:rsidRPr="005E562C">
              <w:rPr>
                <w:rFonts w:ascii="Marianne" w:hAnsi="Marianne" w:cstheme="minorHAnsi"/>
                <w:sz w:val="18"/>
                <w:szCs w:val="18"/>
              </w:rPr>
              <w:t>l’autorité organisatrice</w:t>
            </w:r>
            <w:r w:rsidRPr="005E562C">
              <w:rPr>
                <w:rStyle w:val="Aucun"/>
                <w:rFonts w:ascii="Marianne" w:hAnsi="Marianne" w:cstheme="minorHAnsi"/>
                <w:sz w:val="18"/>
                <w:szCs w:val="18"/>
              </w:rPr>
              <w:t xml:space="preserve"> de la copie des programmes sources et exécutables du</w:t>
            </w:r>
            <w:r w:rsidRPr="005E562C">
              <w:rPr>
                <w:rFonts w:ascii="Marianne" w:hAnsi="Marianne"/>
                <w:sz w:val="18"/>
                <w:szCs w:val="18"/>
              </w:rPr>
              <w:t xml:space="preserve"> </w:t>
            </w:r>
            <w:r w:rsidRPr="005E562C">
              <w:rPr>
                <w:rStyle w:val="Aucun"/>
                <w:rFonts w:ascii="Marianne" w:hAnsi="Marianne" w:cstheme="minorHAnsi"/>
                <w:sz w:val="18"/>
                <w:szCs w:val="18"/>
              </w:rPr>
              <w:t>SyVE.</w:t>
            </w:r>
          </w:p>
          <w:p w14:paraId="4B0F455E"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color w:val="000000" w:themeColor="text1"/>
                <w:sz w:val="18"/>
                <w:szCs w:val="18"/>
                <w:u w:color="0000FF"/>
              </w:rPr>
              <w:t xml:space="preserve">Organiser la destruction de l’ensemble des données relatives au scrutin de </w:t>
            </w:r>
            <w:r w:rsidRPr="005E562C">
              <w:rPr>
                <w:rFonts w:ascii="Marianne" w:hAnsi="Marianne" w:cstheme="minorHAnsi"/>
                <w:sz w:val="18"/>
                <w:szCs w:val="18"/>
              </w:rPr>
              <w:t>l’autorité organisatrice</w:t>
            </w:r>
            <w:r w:rsidRPr="005E562C">
              <w:rPr>
                <w:rStyle w:val="Aucun"/>
                <w:rFonts w:ascii="Marianne" w:hAnsi="Marianne" w:cstheme="minorHAnsi"/>
                <w:color w:val="000000" w:themeColor="text1"/>
                <w:sz w:val="18"/>
                <w:szCs w:val="18"/>
                <w:u w:color="0000FF"/>
              </w:rPr>
              <w:t xml:space="preserve"> dont le titulaire disposerait encore à l'issue du processus de vote et d’archivage</w:t>
            </w:r>
            <w:r w:rsidRPr="005E562C">
              <w:rPr>
                <w:rStyle w:val="Aucun"/>
                <w:rFonts w:ascii="Marianne" w:hAnsi="Marianne" w:cstheme="minorHAnsi"/>
                <w:color w:val="000000" w:themeColor="text1"/>
                <w:sz w:val="18"/>
                <w:szCs w:val="18"/>
              </w:rPr>
              <w:t>.</w:t>
            </w:r>
          </w:p>
        </w:tc>
      </w:tr>
    </w:tbl>
    <w:p w14:paraId="214D046E" w14:textId="77777777" w:rsidR="00F969F6" w:rsidRPr="005E562C" w:rsidRDefault="00F969F6" w:rsidP="005E562C">
      <w:pPr>
        <w:pStyle w:val="western"/>
        <w:spacing w:before="0" w:after="0"/>
        <w:jc w:val="both"/>
        <w:rPr>
          <w:rFonts w:ascii="Marianne" w:hAnsi="Marianne" w:cs="Calibri"/>
          <w:sz w:val="18"/>
          <w:szCs w:val="18"/>
        </w:rPr>
      </w:pPr>
    </w:p>
    <w:p w14:paraId="216F9216" w14:textId="54FA4C46" w:rsidR="00073C2D" w:rsidRPr="005E562C" w:rsidRDefault="00A870DA" w:rsidP="005E562C">
      <w:pPr>
        <w:pStyle w:val="Titre3"/>
        <w:spacing w:before="0" w:after="0"/>
        <w:rPr>
          <w:rFonts w:ascii="Marianne" w:hAnsi="Marianne"/>
          <w:sz w:val="18"/>
          <w:szCs w:val="18"/>
        </w:rPr>
      </w:pPr>
      <w:bookmarkStart w:id="19" w:name="_Toc199168200"/>
      <w:r w:rsidRPr="005E562C">
        <w:rPr>
          <w:rFonts w:ascii="Marianne" w:hAnsi="Marianne"/>
          <w:sz w:val="18"/>
          <w:szCs w:val="18"/>
          <w:lang w:val="fr-FR"/>
        </w:rPr>
        <w:t xml:space="preserve">Profil organisationnel de l’équipe </w:t>
      </w:r>
      <w:r w:rsidRPr="005E562C">
        <w:rPr>
          <w:rFonts w:ascii="Marianne" w:hAnsi="Marianne"/>
          <w:sz w:val="18"/>
          <w:szCs w:val="18"/>
        </w:rPr>
        <w:t>projet du titulaire</w:t>
      </w:r>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788C3181" w14:textId="77777777">
        <w:trPr>
          <w:cantSplit/>
          <w:tblHeader/>
        </w:trPr>
        <w:tc>
          <w:tcPr>
            <w:tcW w:w="713" w:type="pct"/>
            <w:shd w:val="clear" w:color="auto" w:fill="CCECFF"/>
          </w:tcPr>
          <w:p w14:paraId="5044238B"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61146542"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667D860B"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5A067787" w14:textId="77777777">
        <w:trPr>
          <w:cantSplit/>
          <w:trHeight w:val="1096"/>
        </w:trPr>
        <w:tc>
          <w:tcPr>
            <w:tcW w:w="713" w:type="pct"/>
            <w:vAlign w:val="center"/>
          </w:tcPr>
          <w:p w14:paraId="35541614"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Pendant tout le projet</w:t>
            </w:r>
          </w:p>
        </w:tc>
        <w:tc>
          <w:tcPr>
            <w:tcW w:w="1511" w:type="pct"/>
            <w:vMerge w:val="restart"/>
            <w:vAlign w:val="center"/>
          </w:tcPr>
          <w:p w14:paraId="75DFCC9D"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de la SVE relevant de la compétence du titulaire</w:t>
            </w:r>
          </w:p>
        </w:tc>
        <w:tc>
          <w:tcPr>
            <w:tcW w:w="2776" w:type="pct"/>
            <w:vAlign w:val="center"/>
          </w:tcPr>
          <w:p w14:paraId="25B98A97"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Participer à l’organisation des opérations relevant de la compétence du titulaire notamment dans la conception de la SVE au titre des prestations 2, 3, et dans la réalisation de l’élection test de la prestation 4.</w:t>
            </w:r>
          </w:p>
        </w:tc>
      </w:tr>
      <w:tr w:rsidR="00073C2D" w:rsidRPr="005E562C" w14:paraId="1E0EA905" w14:textId="77777777">
        <w:trPr>
          <w:cantSplit/>
          <w:trHeight w:val="452"/>
        </w:trPr>
        <w:tc>
          <w:tcPr>
            <w:tcW w:w="713" w:type="pct"/>
            <w:vAlign w:val="center"/>
          </w:tcPr>
          <w:p w14:paraId="45246A7B"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p>
        </w:tc>
        <w:tc>
          <w:tcPr>
            <w:tcW w:w="1511" w:type="pct"/>
            <w:vMerge/>
            <w:vAlign w:val="center"/>
          </w:tcPr>
          <w:p w14:paraId="2115D4DD" w14:textId="77777777" w:rsidR="00073C2D" w:rsidRPr="005E562C" w:rsidRDefault="00073C2D" w:rsidP="005E562C">
            <w:pPr>
              <w:jc w:val="center"/>
              <w:rPr>
                <w:rFonts w:ascii="Marianne" w:hAnsi="Marianne" w:cstheme="minorHAnsi"/>
                <w:sz w:val="18"/>
                <w:szCs w:val="18"/>
              </w:rPr>
            </w:pPr>
          </w:p>
        </w:tc>
        <w:tc>
          <w:tcPr>
            <w:tcW w:w="2776" w:type="pct"/>
            <w:vMerge w:val="restart"/>
            <w:vAlign w:val="center"/>
          </w:tcPr>
          <w:p w14:paraId="5D93F681"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Participer à l’organisation de la mise en œuvre de la SVE pour toutes les opérations relevant de cette période, y compris les cérémonies.</w:t>
            </w:r>
          </w:p>
          <w:p w14:paraId="10649300"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Le cas échéant participer à la CST.</w:t>
            </w:r>
          </w:p>
          <w:p w14:paraId="7D681C32"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Le cas échéant participer au support de niveau 2 du CA.</w:t>
            </w:r>
          </w:p>
        </w:tc>
      </w:tr>
      <w:tr w:rsidR="00073C2D" w:rsidRPr="005E562C" w14:paraId="67966313" w14:textId="77777777">
        <w:trPr>
          <w:cantSplit/>
          <w:trHeight w:val="377"/>
        </w:trPr>
        <w:tc>
          <w:tcPr>
            <w:tcW w:w="713" w:type="pct"/>
            <w:vAlign w:val="center"/>
          </w:tcPr>
          <w:p w14:paraId="3376EC39"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74512484"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67F2C5AD" w14:textId="77777777" w:rsidR="00073C2D" w:rsidRPr="005E562C" w:rsidRDefault="00073C2D" w:rsidP="005E562C">
            <w:pPr>
              <w:pStyle w:val="CorpsA"/>
              <w:rPr>
                <w:rFonts w:ascii="Marianne" w:hAnsi="Marianne" w:cstheme="minorHAnsi"/>
                <w:sz w:val="18"/>
                <w:szCs w:val="18"/>
              </w:rPr>
            </w:pPr>
          </w:p>
        </w:tc>
      </w:tr>
      <w:tr w:rsidR="00073C2D" w:rsidRPr="005E562C" w14:paraId="6CD99578" w14:textId="77777777">
        <w:trPr>
          <w:cantSplit/>
          <w:trHeight w:val="425"/>
        </w:trPr>
        <w:tc>
          <w:tcPr>
            <w:tcW w:w="713" w:type="pct"/>
            <w:vAlign w:val="center"/>
          </w:tcPr>
          <w:p w14:paraId="0F63B8F5"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7FBB3570"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4BFE10DC" w14:textId="77777777" w:rsidR="00073C2D" w:rsidRPr="005E562C" w:rsidRDefault="00073C2D" w:rsidP="005E562C">
            <w:pPr>
              <w:pStyle w:val="CorpsA"/>
              <w:rPr>
                <w:rFonts w:ascii="Marianne" w:hAnsi="Marianne" w:cstheme="minorHAnsi"/>
                <w:sz w:val="18"/>
                <w:szCs w:val="18"/>
              </w:rPr>
            </w:pPr>
          </w:p>
        </w:tc>
      </w:tr>
      <w:tr w:rsidR="00073C2D" w:rsidRPr="005E562C" w14:paraId="0D7C8F0A" w14:textId="77777777">
        <w:trPr>
          <w:cantSplit/>
          <w:trHeight w:val="690"/>
        </w:trPr>
        <w:tc>
          <w:tcPr>
            <w:tcW w:w="713" w:type="pct"/>
            <w:vAlign w:val="center"/>
          </w:tcPr>
          <w:p w14:paraId="72481CB8"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5382B00F" w14:textId="77777777" w:rsidR="00073C2D" w:rsidRPr="005E562C" w:rsidRDefault="00073C2D" w:rsidP="005E562C">
            <w:pPr>
              <w:jc w:val="center"/>
              <w:rPr>
                <w:rFonts w:ascii="Marianne" w:hAnsi="Marianne" w:cstheme="minorHAnsi"/>
                <w:sz w:val="18"/>
                <w:szCs w:val="18"/>
              </w:rPr>
            </w:pPr>
          </w:p>
        </w:tc>
        <w:tc>
          <w:tcPr>
            <w:tcW w:w="2776" w:type="pct"/>
            <w:vAlign w:val="center"/>
          </w:tcPr>
          <w:p w14:paraId="57A91AF8"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 xml:space="preserve">Participer à l’organisation des opérations à la charge du titulaire dans le cadre du processus d’archivage </w:t>
            </w:r>
            <w:r w:rsidRPr="005E562C">
              <w:rPr>
                <w:rStyle w:val="Aucun"/>
                <w:rFonts w:ascii="Marianne" w:hAnsi="Marianne" w:cstheme="minorHAnsi"/>
                <w:i/>
                <w:iCs/>
                <w:sz w:val="18"/>
                <w:szCs w:val="18"/>
              </w:rPr>
              <w:t>ad probationem</w:t>
            </w:r>
            <w:r w:rsidRPr="005E562C">
              <w:rPr>
                <w:rStyle w:val="Aucun"/>
                <w:rFonts w:ascii="Marianne" w:hAnsi="Marianne" w:cstheme="minorHAnsi"/>
                <w:sz w:val="18"/>
                <w:szCs w:val="18"/>
              </w:rPr>
              <w:t>.</w:t>
            </w:r>
          </w:p>
        </w:tc>
      </w:tr>
    </w:tbl>
    <w:p w14:paraId="4EF83305" w14:textId="77777777" w:rsidR="00F969F6" w:rsidRPr="005E562C" w:rsidRDefault="00F969F6" w:rsidP="005E562C">
      <w:pPr>
        <w:pStyle w:val="western"/>
        <w:spacing w:before="0" w:after="0"/>
        <w:jc w:val="both"/>
        <w:rPr>
          <w:rFonts w:ascii="Marianne" w:hAnsi="Marianne" w:cs="Calibri"/>
          <w:sz w:val="18"/>
          <w:szCs w:val="18"/>
        </w:rPr>
      </w:pPr>
    </w:p>
    <w:p w14:paraId="7E88182B" w14:textId="1C1439C0" w:rsidR="00073C2D" w:rsidRPr="005E562C" w:rsidRDefault="00A870DA" w:rsidP="005E562C">
      <w:pPr>
        <w:pStyle w:val="Titre3"/>
        <w:spacing w:before="0" w:after="0"/>
        <w:rPr>
          <w:rFonts w:ascii="Marianne" w:hAnsi="Marianne"/>
          <w:sz w:val="18"/>
          <w:szCs w:val="18"/>
        </w:rPr>
      </w:pPr>
      <w:bookmarkStart w:id="20" w:name="_Toc199168201"/>
      <w:r w:rsidRPr="005E562C">
        <w:rPr>
          <w:rFonts w:ascii="Marianne" w:hAnsi="Marianne"/>
          <w:sz w:val="18"/>
          <w:szCs w:val="18"/>
        </w:rPr>
        <w:t xml:space="preserve">Profil </w:t>
      </w:r>
      <w:r w:rsidRPr="005E562C">
        <w:rPr>
          <w:rFonts w:ascii="Marianne" w:hAnsi="Marianne"/>
          <w:sz w:val="18"/>
          <w:szCs w:val="18"/>
          <w:lang w:val="fr-FR"/>
        </w:rPr>
        <w:t>fonctionnel</w:t>
      </w:r>
      <w:r w:rsidRPr="005E562C">
        <w:rPr>
          <w:rFonts w:ascii="Marianne" w:hAnsi="Marianne"/>
          <w:sz w:val="18"/>
          <w:szCs w:val="18"/>
        </w:rPr>
        <w:t xml:space="preserve"> de l’équipe projet du titulaire</w:t>
      </w:r>
      <w:bookmarkEnd w:id="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557434EC" w14:textId="77777777">
        <w:trPr>
          <w:cantSplit/>
          <w:tblHeader/>
        </w:trPr>
        <w:tc>
          <w:tcPr>
            <w:tcW w:w="713" w:type="pct"/>
            <w:shd w:val="clear" w:color="auto" w:fill="CCECFF"/>
          </w:tcPr>
          <w:p w14:paraId="461429E6"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0E983533"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003D9470"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209A5C07" w14:textId="77777777">
        <w:trPr>
          <w:cantSplit/>
          <w:trHeight w:val="452"/>
        </w:trPr>
        <w:tc>
          <w:tcPr>
            <w:tcW w:w="713" w:type="pct"/>
            <w:vAlign w:val="center"/>
          </w:tcPr>
          <w:p w14:paraId="661F3054"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p>
        </w:tc>
        <w:tc>
          <w:tcPr>
            <w:tcW w:w="1511" w:type="pct"/>
            <w:vMerge w:val="restart"/>
            <w:vAlign w:val="center"/>
          </w:tcPr>
          <w:p w14:paraId="558DF2A3"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de la SVE relevant de la compétence du titulaire</w:t>
            </w:r>
          </w:p>
        </w:tc>
        <w:tc>
          <w:tcPr>
            <w:tcW w:w="2776" w:type="pct"/>
            <w:vMerge w:val="restart"/>
            <w:vAlign w:val="center"/>
          </w:tcPr>
          <w:p w14:paraId="41A2352D"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Participer à la mise en œuvre de la SVE pour toutes les opérations relevant de cette période, y compris les cérémonies.</w:t>
            </w:r>
          </w:p>
          <w:p w14:paraId="06DED0A6"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Le cas échéant participer à la CST.</w:t>
            </w:r>
          </w:p>
          <w:p w14:paraId="2CF726DB"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Le cas échéant participer au support de niveau 2 du CA.</w:t>
            </w:r>
          </w:p>
        </w:tc>
      </w:tr>
      <w:tr w:rsidR="00073C2D" w:rsidRPr="005E562C" w14:paraId="2EBFAC54" w14:textId="77777777">
        <w:trPr>
          <w:cantSplit/>
          <w:trHeight w:val="377"/>
        </w:trPr>
        <w:tc>
          <w:tcPr>
            <w:tcW w:w="713" w:type="pct"/>
            <w:vAlign w:val="center"/>
          </w:tcPr>
          <w:p w14:paraId="5CC9426C"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300606D2"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72407B1B" w14:textId="77777777" w:rsidR="00073C2D" w:rsidRPr="005E562C" w:rsidRDefault="00073C2D" w:rsidP="005E562C">
            <w:pPr>
              <w:pStyle w:val="CorpsA"/>
              <w:rPr>
                <w:rFonts w:ascii="Marianne" w:hAnsi="Marianne" w:cstheme="minorHAnsi"/>
                <w:sz w:val="18"/>
                <w:szCs w:val="18"/>
              </w:rPr>
            </w:pPr>
          </w:p>
        </w:tc>
      </w:tr>
      <w:tr w:rsidR="00073C2D" w:rsidRPr="005E562C" w14:paraId="09219D08" w14:textId="77777777">
        <w:trPr>
          <w:cantSplit/>
          <w:trHeight w:val="425"/>
        </w:trPr>
        <w:tc>
          <w:tcPr>
            <w:tcW w:w="713" w:type="pct"/>
            <w:vAlign w:val="center"/>
          </w:tcPr>
          <w:p w14:paraId="0A42CD30"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3FC66688"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39583CCF" w14:textId="77777777" w:rsidR="00073C2D" w:rsidRPr="005E562C" w:rsidRDefault="00073C2D" w:rsidP="005E562C">
            <w:pPr>
              <w:pStyle w:val="CorpsA"/>
              <w:rPr>
                <w:rFonts w:ascii="Marianne" w:hAnsi="Marianne" w:cstheme="minorHAnsi"/>
                <w:sz w:val="18"/>
                <w:szCs w:val="18"/>
              </w:rPr>
            </w:pPr>
          </w:p>
        </w:tc>
      </w:tr>
      <w:tr w:rsidR="00073C2D" w:rsidRPr="005E562C" w14:paraId="1F64A5DD" w14:textId="77777777">
        <w:trPr>
          <w:cantSplit/>
          <w:trHeight w:val="690"/>
        </w:trPr>
        <w:tc>
          <w:tcPr>
            <w:tcW w:w="713" w:type="pct"/>
            <w:vAlign w:val="center"/>
          </w:tcPr>
          <w:p w14:paraId="6991E87D"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1D90E02C" w14:textId="77777777" w:rsidR="00073C2D" w:rsidRPr="005E562C" w:rsidRDefault="00073C2D" w:rsidP="005E562C">
            <w:pPr>
              <w:jc w:val="center"/>
              <w:rPr>
                <w:rFonts w:ascii="Marianne" w:hAnsi="Marianne" w:cstheme="minorHAnsi"/>
                <w:sz w:val="18"/>
                <w:szCs w:val="18"/>
              </w:rPr>
            </w:pPr>
          </w:p>
        </w:tc>
        <w:tc>
          <w:tcPr>
            <w:tcW w:w="2776" w:type="pct"/>
            <w:vAlign w:val="center"/>
          </w:tcPr>
          <w:p w14:paraId="59F4CCE0"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 xml:space="preserve">Participer à l’organisation des opérations à la charge du titulaire dans le cadre du processus d’archivage </w:t>
            </w:r>
            <w:r w:rsidRPr="005E562C">
              <w:rPr>
                <w:rStyle w:val="Aucun"/>
                <w:rFonts w:ascii="Marianne" w:hAnsi="Marianne" w:cstheme="minorHAnsi"/>
                <w:i/>
                <w:iCs/>
                <w:sz w:val="18"/>
                <w:szCs w:val="18"/>
              </w:rPr>
              <w:t>ad probationem</w:t>
            </w:r>
            <w:r w:rsidRPr="005E562C">
              <w:rPr>
                <w:rStyle w:val="Aucun"/>
                <w:rFonts w:ascii="Marianne" w:hAnsi="Marianne" w:cstheme="minorHAnsi"/>
                <w:sz w:val="18"/>
                <w:szCs w:val="18"/>
              </w:rPr>
              <w:t>.</w:t>
            </w:r>
          </w:p>
        </w:tc>
      </w:tr>
    </w:tbl>
    <w:p w14:paraId="733BC5C1" w14:textId="77777777" w:rsidR="00073C2D" w:rsidRPr="005E562C" w:rsidRDefault="00073C2D" w:rsidP="005E562C">
      <w:pPr>
        <w:pStyle w:val="CorpsA"/>
        <w:rPr>
          <w:rStyle w:val="Aucun"/>
          <w:rFonts w:ascii="Marianne" w:hAnsi="Marianne" w:cstheme="minorHAnsi"/>
          <w:sz w:val="18"/>
          <w:szCs w:val="18"/>
        </w:rPr>
      </w:pPr>
    </w:p>
    <w:p w14:paraId="571E7F56" w14:textId="77777777" w:rsidR="00073C2D" w:rsidRPr="005E562C" w:rsidRDefault="00A870DA" w:rsidP="005E562C">
      <w:pPr>
        <w:pStyle w:val="Titre3"/>
        <w:spacing w:before="0" w:after="0"/>
        <w:rPr>
          <w:rFonts w:ascii="Marianne" w:hAnsi="Marianne"/>
          <w:sz w:val="18"/>
          <w:szCs w:val="18"/>
        </w:rPr>
      </w:pPr>
      <w:bookmarkStart w:id="21" w:name="_Toc199168202"/>
      <w:r w:rsidRPr="005E562C">
        <w:rPr>
          <w:rFonts w:ascii="Marianne" w:hAnsi="Marianne"/>
          <w:sz w:val="18"/>
          <w:szCs w:val="18"/>
          <w:lang w:val="fr-FR"/>
        </w:rPr>
        <w:lastRenderedPageBreak/>
        <w:t xml:space="preserve">Profil technique de l’équipe </w:t>
      </w:r>
      <w:r w:rsidRPr="005E562C">
        <w:rPr>
          <w:rFonts w:ascii="Marianne" w:hAnsi="Marianne"/>
          <w:sz w:val="18"/>
          <w:szCs w:val="18"/>
        </w:rPr>
        <w:t>projet du titulaire</w:t>
      </w:r>
      <w:bookmarkEnd w:id="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28D38C46" w14:textId="77777777">
        <w:trPr>
          <w:cantSplit/>
          <w:tblHeader/>
        </w:trPr>
        <w:tc>
          <w:tcPr>
            <w:tcW w:w="713" w:type="pct"/>
            <w:shd w:val="clear" w:color="auto" w:fill="CCECFF"/>
          </w:tcPr>
          <w:p w14:paraId="4807FAC1"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752BA942"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27093F71"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00A95A20" w14:textId="77777777">
        <w:trPr>
          <w:cantSplit/>
          <w:trHeight w:val="1096"/>
        </w:trPr>
        <w:tc>
          <w:tcPr>
            <w:tcW w:w="713" w:type="pct"/>
            <w:vAlign w:val="center"/>
          </w:tcPr>
          <w:p w14:paraId="56B91213"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Pendant tout le projet</w:t>
            </w:r>
          </w:p>
        </w:tc>
        <w:tc>
          <w:tcPr>
            <w:tcW w:w="1511" w:type="pct"/>
            <w:vMerge w:val="restart"/>
            <w:vAlign w:val="center"/>
          </w:tcPr>
          <w:p w14:paraId="14F74908"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de la SVE relevant de la compétence du titulaire</w:t>
            </w:r>
          </w:p>
        </w:tc>
        <w:tc>
          <w:tcPr>
            <w:tcW w:w="2776" w:type="pct"/>
            <w:vAlign w:val="center"/>
          </w:tcPr>
          <w:p w14:paraId="6DB9817C"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Participer à toutes les opérations relevant de la compétence du titulaire pour le développement et la mise en production de la SVE notamment au titre des prestations 2, 3 et 4.</w:t>
            </w:r>
          </w:p>
        </w:tc>
      </w:tr>
      <w:tr w:rsidR="00073C2D" w:rsidRPr="005E562C" w14:paraId="38A800F8" w14:textId="77777777">
        <w:trPr>
          <w:cantSplit/>
          <w:trHeight w:val="452"/>
        </w:trPr>
        <w:tc>
          <w:tcPr>
            <w:tcW w:w="713" w:type="pct"/>
            <w:vAlign w:val="center"/>
          </w:tcPr>
          <w:p w14:paraId="7BF33CA3"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p>
        </w:tc>
        <w:tc>
          <w:tcPr>
            <w:tcW w:w="1511" w:type="pct"/>
            <w:vMerge/>
            <w:vAlign w:val="center"/>
          </w:tcPr>
          <w:p w14:paraId="3D6A3034" w14:textId="77777777" w:rsidR="00073C2D" w:rsidRPr="005E562C" w:rsidRDefault="00073C2D" w:rsidP="005E562C">
            <w:pPr>
              <w:jc w:val="center"/>
              <w:rPr>
                <w:rFonts w:ascii="Marianne" w:hAnsi="Marianne" w:cstheme="minorHAnsi"/>
                <w:sz w:val="18"/>
                <w:szCs w:val="18"/>
              </w:rPr>
            </w:pPr>
          </w:p>
        </w:tc>
        <w:tc>
          <w:tcPr>
            <w:tcW w:w="2776" w:type="pct"/>
            <w:vMerge w:val="restart"/>
            <w:vAlign w:val="center"/>
          </w:tcPr>
          <w:p w14:paraId="2DC80AFE"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Participer à la mise en œuvre de la SVE pour toutes les opérations relevant de cette période, y compris les cérémonies.</w:t>
            </w:r>
          </w:p>
          <w:p w14:paraId="6E5A6C6A"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Le cas échéant participer à la CST.</w:t>
            </w:r>
          </w:p>
          <w:p w14:paraId="1DFE1CEA"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Le cas échéant participer au support de niveau 2 du CA.</w:t>
            </w:r>
          </w:p>
        </w:tc>
      </w:tr>
      <w:tr w:rsidR="00073C2D" w:rsidRPr="005E562C" w14:paraId="12EA9D1D" w14:textId="77777777">
        <w:trPr>
          <w:cantSplit/>
          <w:trHeight w:val="377"/>
        </w:trPr>
        <w:tc>
          <w:tcPr>
            <w:tcW w:w="713" w:type="pct"/>
            <w:vAlign w:val="center"/>
          </w:tcPr>
          <w:p w14:paraId="2039FA45"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6B42EA2D"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011EBAA3" w14:textId="77777777" w:rsidR="00073C2D" w:rsidRPr="005E562C" w:rsidRDefault="00073C2D" w:rsidP="005E562C">
            <w:pPr>
              <w:pStyle w:val="CorpsA"/>
              <w:rPr>
                <w:rFonts w:ascii="Marianne" w:hAnsi="Marianne" w:cstheme="minorHAnsi"/>
                <w:sz w:val="18"/>
                <w:szCs w:val="18"/>
              </w:rPr>
            </w:pPr>
          </w:p>
        </w:tc>
      </w:tr>
      <w:tr w:rsidR="00073C2D" w:rsidRPr="005E562C" w14:paraId="70BD0C15" w14:textId="77777777">
        <w:trPr>
          <w:cantSplit/>
          <w:trHeight w:val="425"/>
        </w:trPr>
        <w:tc>
          <w:tcPr>
            <w:tcW w:w="713" w:type="pct"/>
            <w:vAlign w:val="center"/>
          </w:tcPr>
          <w:p w14:paraId="4D9A2738"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vAlign w:val="center"/>
          </w:tcPr>
          <w:p w14:paraId="2DDF71D7"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701F02D8" w14:textId="77777777" w:rsidR="00073C2D" w:rsidRPr="005E562C" w:rsidRDefault="00073C2D" w:rsidP="005E562C">
            <w:pPr>
              <w:pStyle w:val="CorpsA"/>
              <w:rPr>
                <w:rFonts w:ascii="Marianne" w:hAnsi="Marianne" w:cstheme="minorHAnsi"/>
                <w:sz w:val="18"/>
                <w:szCs w:val="18"/>
              </w:rPr>
            </w:pPr>
          </w:p>
        </w:tc>
      </w:tr>
      <w:tr w:rsidR="00073C2D" w:rsidRPr="005E562C" w14:paraId="63280B38" w14:textId="77777777">
        <w:trPr>
          <w:cantSplit/>
          <w:trHeight w:val="690"/>
        </w:trPr>
        <w:tc>
          <w:tcPr>
            <w:tcW w:w="713" w:type="pct"/>
            <w:vAlign w:val="center"/>
          </w:tcPr>
          <w:p w14:paraId="1F8565F6"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Post-vote</w:t>
            </w:r>
          </w:p>
        </w:tc>
        <w:tc>
          <w:tcPr>
            <w:tcW w:w="1511" w:type="pct"/>
            <w:vMerge/>
            <w:vAlign w:val="center"/>
          </w:tcPr>
          <w:p w14:paraId="5BA54A3C" w14:textId="77777777" w:rsidR="00073C2D" w:rsidRPr="005E562C" w:rsidRDefault="00073C2D" w:rsidP="005E562C">
            <w:pPr>
              <w:jc w:val="center"/>
              <w:rPr>
                <w:rFonts w:ascii="Marianne" w:hAnsi="Marianne" w:cstheme="minorHAnsi"/>
                <w:sz w:val="18"/>
                <w:szCs w:val="18"/>
              </w:rPr>
            </w:pPr>
          </w:p>
        </w:tc>
        <w:tc>
          <w:tcPr>
            <w:tcW w:w="2776" w:type="pct"/>
            <w:vAlign w:val="center"/>
          </w:tcPr>
          <w:p w14:paraId="6F1DBEA7"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 xml:space="preserve">Participer aux opérations à la charge du titulaire dans le cadre du processus d’archivage </w:t>
            </w:r>
            <w:r w:rsidRPr="005E562C">
              <w:rPr>
                <w:rStyle w:val="Aucun"/>
                <w:rFonts w:ascii="Marianne" w:hAnsi="Marianne" w:cstheme="minorHAnsi"/>
                <w:i/>
                <w:iCs/>
                <w:sz w:val="18"/>
                <w:szCs w:val="18"/>
              </w:rPr>
              <w:t>ad probationem</w:t>
            </w:r>
            <w:r w:rsidRPr="005E562C">
              <w:rPr>
                <w:rStyle w:val="Aucun"/>
                <w:rFonts w:ascii="Marianne" w:hAnsi="Marianne" w:cstheme="minorHAnsi"/>
                <w:sz w:val="18"/>
                <w:szCs w:val="18"/>
              </w:rPr>
              <w:t>.</w:t>
            </w:r>
          </w:p>
        </w:tc>
      </w:tr>
    </w:tbl>
    <w:p w14:paraId="40D453A5" w14:textId="77777777" w:rsidR="00F969F6" w:rsidRPr="005E562C" w:rsidRDefault="00F969F6" w:rsidP="005E562C">
      <w:pPr>
        <w:pStyle w:val="western"/>
        <w:spacing w:before="0" w:after="0"/>
        <w:jc w:val="both"/>
        <w:rPr>
          <w:rFonts w:ascii="Marianne" w:hAnsi="Marianne" w:cs="Calibri"/>
          <w:sz w:val="18"/>
          <w:szCs w:val="18"/>
        </w:rPr>
      </w:pPr>
    </w:p>
    <w:p w14:paraId="12435B9B" w14:textId="7BF9FFB9" w:rsidR="00073C2D" w:rsidRPr="005E562C" w:rsidRDefault="00A870DA" w:rsidP="005E562C">
      <w:pPr>
        <w:pStyle w:val="Titre3"/>
        <w:spacing w:before="0" w:after="0"/>
        <w:rPr>
          <w:rFonts w:ascii="Marianne" w:hAnsi="Marianne"/>
          <w:sz w:val="18"/>
          <w:szCs w:val="18"/>
        </w:rPr>
      </w:pPr>
      <w:bookmarkStart w:id="22" w:name="_Toc199168203"/>
      <w:r w:rsidRPr="005E562C">
        <w:rPr>
          <w:rFonts w:ascii="Marianne" w:hAnsi="Marianne"/>
          <w:sz w:val="18"/>
          <w:szCs w:val="18"/>
          <w:lang w:val="fr-FR"/>
        </w:rPr>
        <w:t xml:space="preserve">Membre du support technique et fonctionnel </w:t>
      </w:r>
      <w:r w:rsidRPr="005E562C">
        <w:rPr>
          <w:rFonts w:ascii="Marianne" w:hAnsi="Marianne"/>
          <w:sz w:val="18"/>
          <w:szCs w:val="18"/>
        </w:rPr>
        <w:t>du titulaire</w:t>
      </w:r>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6"/>
        <w:gridCol w:w="3049"/>
        <w:gridCol w:w="5629"/>
      </w:tblGrid>
      <w:tr w:rsidR="00073C2D" w:rsidRPr="005E562C" w14:paraId="3F4CBAE2" w14:textId="77777777">
        <w:trPr>
          <w:cantSplit/>
          <w:tblHeader/>
        </w:trPr>
        <w:tc>
          <w:tcPr>
            <w:tcW w:w="713" w:type="pct"/>
            <w:shd w:val="clear" w:color="auto" w:fill="CCECFF"/>
          </w:tcPr>
          <w:p w14:paraId="3D1E113E"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45883963"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160E57D8"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48EE78CF" w14:textId="77777777">
        <w:trPr>
          <w:cantSplit/>
          <w:trHeight w:val="452"/>
        </w:trPr>
        <w:tc>
          <w:tcPr>
            <w:tcW w:w="713" w:type="pct"/>
            <w:vAlign w:val="center"/>
          </w:tcPr>
          <w:p w14:paraId="7DAA3987"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p>
        </w:tc>
        <w:tc>
          <w:tcPr>
            <w:tcW w:w="1511" w:type="pct"/>
            <w:vMerge w:val="restart"/>
            <w:vAlign w:val="center"/>
          </w:tcPr>
          <w:p w14:paraId="066DF08D"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de la SVE relevant de la compétence du titulaire</w:t>
            </w:r>
          </w:p>
        </w:tc>
        <w:tc>
          <w:tcPr>
            <w:tcW w:w="2776" w:type="pct"/>
            <w:vMerge w:val="restart"/>
            <w:vAlign w:val="center"/>
          </w:tcPr>
          <w:p w14:paraId="42B1F21E"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Assurer le support de niveau 2 du CA.</w:t>
            </w:r>
          </w:p>
          <w:p w14:paraId="3FA238C6"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Assurer le support de niveau 3 à destination de la CST.</w:t>
            </w:r>
          </w:p>
          <w:p w14:paraId="4D68CF88"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Etablir des rapports périodiques d’activité sur le support technique incluant la documentation de toutes les actions correctives.</w:t>
            </w:r>
          </w:p>
        </w:tc>
      </w:tr>
      <w:tr w:rsidR="00073C2D" w:rsidRPr="005E562C" w14:paraId="0F5407E8" w14:textId="77777777">
        <w:trPr>
          <w:cantSplit/>
          <w:trHeight w:val="377"/>
        </w:trPr>
        <w:tc>
          <w:tcPr>
            <w:tcW w:w="713" w:type="pct"/>
            <w:vAlign w:val="center"/>
          </w:tcPr>
          <w:p w14:paraId="7F9D8652"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Vote</w:t>
            </w:r>
          </w:p>
        </w:tc>
        <w:tc>
          <w:tcPr>
            <w:tcW w:w="1511" w:type="pct"/>
            <w:vMerge/>
            <w:vAlign w:val="center"/>
          </w:tcPr>
          <w:p w14:paraId="5936F1EC" w14:textId="77777777" w:rsidR="00073C2D" w:rsidRPr="005E562C" w:rsidRDefault="00073C2D" w:rsidP="005E562C">
            <w:pPr>
              <w:jc w:val="center"/>
              <w:rPr>
                <w:rFonts w:ascii="Marianne" w:hAnsi="Marianne" w:cstheme="minorHAnsi"/>
                <w:sz w:val="18"/>
                <w:szCs w:val="18"/>
              </w:rPr>
            </w:pPr>
          </w:p>
        </w:tc>
        <w:tc>
          <w:tcPr>
            <w:tcW w:w="2776" w:type="pct"/>
            <w:vMerge/>
            <w:vAlign w:val="center"/>
          </w:tcPr>
          <w:p w14:paraId="2BEBC792" w14:textId="77777777" w:rsidR="00073C2D" w:rsidRPr="005E562C" w:rsidRDefault="00073C2D" w:rsidP="005E562C">
            <w:pPr>
              <w:pStyle w:val="CorpsA"/>
              <w:rPr>
                <w:rFonts w:ascii="Marianne" w:hAnsi="Marianne" w:cstheme="minorHAnsi"/>
                <w:sz w:val="18"/>
                <w:szCs w:val="18"/>
              </w:rPr>
            </w:pPr>
          </w:p>
        </w:tc>
      </w:tr>
      <w:tr w:rsidR="00073C2D" w:rsidRPr="005E562C" w14:paraId="69E1595A" w14:textId="77777777">
        <w:trPr>
          <w:cantSplit/>
          <w:trHeight w:val="600"/>
        </w:trPr>
        <w:tc>
          <w:tcPr>
            <w:tcW w:w="713" w:type="pct"/>
            <w:tcBorders>
              <w:bottom w:val="single" w:sz="4" w:space="0" w:color="auto"/>
            </w:tcBorders>
            <w:vAlign w:val="center"/>
          </w:tcPr>
          <w:p w14:paraId="25BFF6EC"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Dépouillement</w:t>
            </w:r>
          </w:p>
        </w:tc>
        <w:tc>
          <w:tcPr>
            <w:tcW w:w="1511" w:type="pct"/>
            <w:vMerge/>
            <w:tcBorders>
              <w:bottom w:val="single" w:sz="4" w:space="0" w:color="auto"/>
            </w:tcBorders>
            <w:vAlign w:val="center"/>
          </w:tcPr>
          <w:p w14:paraId="50707295" w14:textId="77777777" w:rsidR="00073C2D" w:rsidRPr="005E562C" w:rsidRDefault="00073C2D" w:rsidP="005E562C">
            <w:pPr>
              <w:jc w:val="center"/>
              <w:rPr>
                <w:rFonts w:ascii="Marianne" w:hAnsi="Marianne" w:cstheme="minorHAnsi"/>
                <w:sz w:val="18"/>
                <w:szCs w:val="18"/>
              </w:rPr>
            </w:pPr>
          </w:p>
        </w:tc>
        <w:tc>
          <w:tcPr>
            <w:tcW w:w="2776" w:type="pct"/>
            <w:vMerge/>
            <w:tcBorders>
              <w:bottom w:val="single" w:sz="4" w:space="0" w:color="auto"/>
            </w:tcBorders>
            <w:vAlign w:val="center"/>
          </w:tcPr>
          <w:p w14:paraId="04E89679" w14:textId="77777777" w:rsidR="00073C2D" w:rsidRPr="005E562C" w:rsidRDefault="00073C2D" w:rsidP="005E562C">
            <w:pPr>
              <w:pStyle w:val="CorpsA"/>
              <w:rPr>
                <w:rFonts w:ascii="Marianne" w:hAnsi="Marianne" w:cstheme="minorHAnsi"/>
                <w:sz w:val="18"/>
                <w:szCs w:val="18"/>
              </w:rPr>
            </w:pPr>
          </w:p>
        </w:tc>
      </w:tr>
    </w:tbl>
    <w:p w14:paraId="7C2E0FA9" w14:textId="77777777" w:rsidR="00F969F6" w:rsidRPr="005E562C" w:rsidRDefault="00F969F6" w:rsidP="005E562C">
      <w:pPr>
        <w:pStyle w:val="western"/>
        <w:spacing w:before="0" w:after="0"/>
        <w:jc w:val="both"/>
        <w:rPr>
          <w:rFonts w:ascii="Marianne" w:hAnsi="Marianne" w:cs="Calibri"/>
          <w:sz w:val="18"/>
          <w:szCs w:val="18"/>
        </w:rPr>
      </w:pPr>
    </w:p>
    <w:p w14:paraId="052DB0C9" w14:textId="1E1DE6DB" w:rsidR="00073C2D" w:rsidRPr="005E562C" w:rsidRDefault="00A870DA" w:rsidP="005E562C">
      <w:pPr>
        <w:pStyle w:val="Titre3"/>
        <w:spacing w:before="0" w:after="0"/>
        <w:rPr>
          <w:rFonts w:ascii="Marianne" w:hAnsi="Marianne"/>
          <w:sz w:val="18"/>
          <w:szCs w:val="18"/>
        </w:rPr>
      </w:pPr>
      <w:bookmarkStart w:id="23" w:name="_Toc199168204"/>
      <w:r w:rsidRPr="005E562C">
        <w:rPr>
          <w:rFonts w:ascii="Marianne" w:hAnsi="Marianne"/>
          <w:sz w:val="18"/>
          <w:szCs w:val="18"/>
          <w:lang w:val="fr-FR"/>
        </w:rPr>
        <w:t>Profil de formateur</w:t>
      </w:r>
      <w:r w:rsidRPr="005E562C">
        <w:rPr>
          <w:rFonts w:ascii="Marianne" w:hAnsi="Marianne"/>
          <w:sz w:val="18"/>
          <w:szCs w:val="18"/>
        </w:rPr>
        <w:t xml:space="preserve"> de l’équipe projet du titulaire</w:t>
      </w:r>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3"/>
        <w:gridCol w:w="3081"/>
        <w:gridCol w:w="5660"/>
      </w:tblGrid>
      <w:tr w:rsidR="00073C2D" w:rsidRPr="005E562C" w14:paraId="183C5C87" w14:textId="77777777">
        <w:trPr>
          <w:cantSplit/>
          <w:tblHeader/>
        </w:trPr>
        <w:tc>
          <w:tcPr>
            <w:tcW w:w="713" w:type="pct"/>
            <w:shd w:val="clear" w:color="auto" w:fill="CCECFF"/>
          </w:tcPr>
          <w:p w14:paraId="44E3AF63"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1511" w:type="pct"/>
            <w:shd w:val="clear" w:color="auto" w:fill="CCECFF"/>
          </w:tcPr>
          <w:p w14:paraId="6DCC54C9"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Fonctions SVE accessibles</w:t>
            </w:r>
          </w:p>
        </w:tc>
        <w:tc>
          <w:tcPr>
            <w:tcW w:w="2776" w:type="pct"/>
            <w:shd w:val="clear" w:color="auto" w:fill="CCECFF"/>
          </w:tcPr>
          <w:p w14:paraId="52DD8B78"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1E0E4F35" w14:textId="77777777">
        <w:trPr>
          <w:cantSplit/>
          <w:trHeight w:val="2083"/>
        </w:trPr>
        <w:tc>
          <w:tcPr>
            <w:tcW w:w="713" w:type="pct"/>
            <w:tcBorders>
              <w:bottom w:val="single" w:sz="4" w:space="0" w:color="auto"/>
            </w:tcBorders>
            <w:vAlign w:val="center"/>
          </w:tcPr>
          <w:p w14:paraId="5EB66A07"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b/>
                <w:sz w:val="18"/>
                <w:szCs w:val="18"/>
              </w:rPr>
              <w:t>Avant-vote</w:t>
            </w:r>
          </w:p>
        </w:tc>
        <w:tc>
          <w:tcPr>
            <w:tcW w:w="1511" w:type="pct"/>
            <w:tcBorders>
              <w:bottom w:val="single" w:sz="4" w:space="0" w:color="auto"/>
            </w:tcBorders>
            <w:vAlign w:val="center"/>
          </w:tcPr>
          <w:p w14:paraId="170E7738" w14:textId="77777777" w:rsidR="00073C2D" w:rsidRPr="005E562C" w:rsidRDefault="00A870DA" w:rsidP="005E562C">
            <w:pPr>
              <w:jc w:val="center"/>
              <w:rPr>
                <w:rFonts w:ascii="Marianne" w:hAnsi="Marianne" w:cstheme="minorHAnsi"/>
                <w:sz w:val="18"/>
                <w:szCs w:val="18"/>
              </w:rPr>
            </w:pPr>
            <w:r w:rsidRPr="005E562C">
              <w:rPr>
                <w:rFonts w:ascii="Marianne" w:hAnsi="Marianne" w:cstheme="minorHAnsi"/>
                <w:sz w:val="18"/>
                <w:szCs w:val="18"/>
              </w:rPr>
              <w:t>Toutes les fonctions de la SVE relevant de la compétence du titulaire</w:t>
            </w:r>
          </w:p>
        </w:tc>
        <w:tc>
          <w:tcPr>
            <w:tcW w:w="2776" w:type="pct"/>
            <w:tcBorders>
              <w:bottom w:val="single" w:sz="4" w:space="0" w:color="auto"/>
            </w:tcBorders>
            <w:vAlign w:val="center"/>
          </w:tcPr>
          <w:p w14:paraId="21006FAB"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Développer les supports de formation et les manuels à destination des utilisateurs de la SVE au titre des sous-prestations 5.1 et 5.2.</w:t>
            </w:r>
          </w:p>
          <w:p w14:paraId="28C8C22C"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Organiser et animer les sessions de formation au titre de la sous-prestation 5.3.</w:t>
            </w:r>
          </w:p>
          <w:p w14:paraId="38CDDDAA" w14:textId="77777777" w:rsidR="00073C2D" w:rsidRPr="005E562C" w:rsidRDefault="00A870DA" w:rsidP="005E562C">
            <w:pPr>
              <w:pStyle w:val="CorpsA"/>
              <w:rPr>
                <w:rStyle w:val="Aucun"/>
                <w:rFonts w:ascii="Marianne" w:hAnsi="Marianne" w:cstheme="minorHAnsi"/>
                <w:sz w:val="18"/>
                <w:szCs w:val="18"/>
              </w:rPr>
            </w:pPr>
            <w:r w:rsidRPr="005E562C">
              <w:rPr>
                <w:rStyle w:val="Aucun"/>
                <w:rFonts w:ascii="Marianne" w:hAnsi="Marianne" w:cstheme="minorHAnsi"/>
                <w:sz w:val="18"/>
                <w:szCs w:val="18"/>
              </w:rPr>
              <w:t>Développer et gérer la FAQ au titre de la sous-prestation 5.4.</w:t>
            </w:r>
          </w:p>
          <w:p w14:paraId="4CBD87C4" w14:textId="77777777" w:rsidR="00073C2D" w:rsidRPr="005E562C" w:rsidRDefault="00A870DA" w:rsidP="005E562C">
            <w:pPr>
              <w:pStyle w:val="CorpsA"/>
              <w:rPr>
                <w:rFonts w:ascii="Marianne" w:hAnsi="Marianne" w:cstheme="minorHAnsi"/>
                <w:sz w:val="18"/>
                <w:szCs w:val="18"/>
              </w:rPr>
            </w:pPr>
            <w:r w:rsidRPr="005E562C">
              <w:rPr>
                <w:rStyle w:val="Aucun"/>
                <w:rFonts w:ascii="Marianne" w:hAnsi="Marianne" w:cstheme="minorHAnsi"/>
                <w:sz w:val="18"/>
                <w:szCs w:val="18"/>
              </w:rPr>
              <w:t>Rédiger et livrer le rapport final de formation au titre de la prestation 5.</w:t>
            </w:r>
          </w:p>
        </w:tc>
      </w:tr>
    </w:tbl>
    <w:p w14:paraId="1618D608" w14:textId="602482BD" w:rsidR="00073C2D" w:rsidRPr="005E562C" w:rsidRDefault="00073C2D" w:rsidP="005E562C">
      <w:pPr>
        <w:rPr>
          <w:rFonts w:ascii="Marianne" w:hAnsi="Marianne" w:cs="Calibri"/>
          <w:sz w:val="18"/>
          <w:szCs w:val="18"/>
        </w:rPr>
      </w:pPr>
    </w:p>
    <w:p w14:paraId="51D7A2A8" w14:textId="77777777" w:rsidR="00073C2D" w:rsidRPr="005E562C" w:rsidRDefault="00A870DA" w:rsidP="005E562C">
      <w:pPr>
        <w:pStyle w:val="Titre1"/>
        <w:pageBreakBefore w:val="0"/>
        <w:spacing w:before="0" w:after="0"/>
        <w:ind w:left="431" w:hanging="431"/>
        <w:jc w:val="left"/>
        <w:rPr>
          <w:rFonts w:ascii="Marianne" w:hAnsi="Marianne" w:cstheme="minorHAnsi"/>
          <w:sz w:val="18"/>
          <w:szCs w:val="18"/>
        </w:rPr>
      </w:pPr>
      <w:bookmarkStart w:id="24" w:name="_Toc199168205"/>
      <w:r w:rsidRPr="005E562C">
        <w:rPr>
          <w:rFonts w:ascii="Marianne" w:hAnsi="Marianne" w:cstheme="minorHAnsi"/>
          <w:sz w:val="18"/>
          <w:szCs w:val="18"/>
          <w:lang w:val="fr-FR"/>
        </w:rPr>
        <w:t>Matrices des profils et gestion des droits</w:t>
      </w:r>
      <w:bookmarkEnd w:id="24"/>
    </w:p>
    <w:p w14:paraId="5887F83F" w14:textId="77777777" w:rsidR="00073C2D" w:rsidRPr="005E562C" w:rsidRDefault="00A870DA" w:rsidP="005E562C">
      <w:pPr>
        <w:pStyle w:val="Titre2"/>
        <w:spacing w:before="0"/>
        <w:rPr>
          <w:rFonts w:ascii="Marianne" w:hAnsi="Marianne"/>
          <w:sz w:val="18"/>
          <w:szCs w:val="18"/>
        </w:rPr>
      </w:pPr>
      <w:bookmarkStart w:id="25" w:name="_Toc199168206"/>
      <w:r w:rsidRPr="005E562C">
        <w:rPr>
          <w:rFonts w:ascii="Marianne" w:hAnsi="Marianne"/>
          <w:sz w:val="18"/>
          <w:szCs w:val="18"/>
        </w:rPr>
        <w:t>Liste des utilisateurs du système de vote électronique</w:t>
      </w:r>
      <w:bookmarkEnd w:id="25"/>
    </w:p>
    <w:p w14:paraId="734B7455" w14:textId="77777777" w:rsidR="00073C2D" w:rsidRPr="005E562C" w:rsidRDefault="00A870DA" w:rsidP="005E562C">
      <w:pPr>
        <w:pStyle w:val="western"/>
        <w:spacing w:before="0" w:after="0"/>
        <w:jc w:val="both"/>
        <w:rPr>
          <w:rFonts w:ascii="Marianne" w:eastAsia="SimSun" w:hAnsi="Marianne" w:cs="Calibri"/>
          <w:bCs/>
          <w:kern w:val="3"/>
          <w:sz w:val="18"/>
          <w:szCs w:val="18"/>
          <w:lang w:eastAsia="zh-CN" w:bidi="hi-IN"/>
        </w:rPr>
      </w:pPr>
      <w:r w:rsidRPr="005E562C">
        <w:rPr>
          <w:rFonts w:ascii="Marianne" w:eastAsia="SimSun" w:hAnsi="Marianne" w:cs="Calibri"/>
          <w:bCs/>
          <w:kern w:val="3"/>
          <w:sz w:val="18"/>
          <w:szCs w:val="18"/>
          <w:lang w:eastAsia="zh-CN" w:bidi="hi-IN"/>
        </w:rPr>
        <w:t>Il y a deux catégories d’utilisateurs d’une</w:t>
      </w:r>
      <w:r w:rsidRPr="005E562C">
        <w:rPr>
          <w:rFonts w:ascii="Marianne" w:hAnsi="Marianne" w:cstheme="minorHAnsi"/>
          <w:sz w:val="18"/>
          <w:szCs w:val="18"/>
        </w:rPr>
        <w:t xml:space="preserve"> SVE</w:t>
      </w:r>
      <w:r w:rsidRPr="005E562C">
        <w:rPr>
          <w:rFonts w:ascii="Marianne" w:eastAsia="SimSun" w:hAnsi="Marianne" w:cs="Calibri"/>
          <w:bCs/>
          <w:kern w:val="3"/>
          <w:sz w:val="18"/>
          <w:szCs w:val="18"/>
          <w:lang w:eastAsia="zh-CN" w:bidi="hi-IN"/>
        </w:rPr>
        <w:t> : les électeurs, qui vont accéder au portail Electeurs et les utilisateurs avec pouvoirs qui vont accéder à toute la solution via le portail Gestion en fonction des droits dont ils disposent. Les utilisateurs avec pouvoirs sont répartis en groupes avec divers profils :</w:t>
      </w:r>
    </w:p>
    <w:p w14:paraId="23822012" w14:textId="77777777" w:rsidR="00F969F6" w:rsidRPr="005E562C" w:rsidRDefault="00F969F6" w:rsidP="005E562C">
      <w:pPr>
        <w:pStyle w:val="western"/>
        <w:spacing w:before="0" w:after="0"/>
        <w:jc w:val="both"/>
        <w:rPr>
          <w:rFonts w:ascii="Marianne" w:eastAsia="SimSun" w:hAnsi="Marianne" w:cs="Calibri"/>
          <w:bCs/>
          <w:kern w:val="3"/>
          <w:sz w:val="18"/>
          <w:szCs w:val="18"/>
          <w:lang w:eastAsia="zh-CN" w:bidi="hi-IN"/>
        </w:rPr>
      </w:pPr>
    </w:p>
    <w:p w14:paraId="30BACCDA" w14:textId="77777777" w:rsidR="00073C2D" w:rsidRPr="005E562C" w:rsidRDefault="00A870DA" w:rsidP="005E562C">
      <w:pPr>
        <w:numPr>
          <w:ilvl w:val="0"/>
          <w:numId w:val="133"/>
        </w:numPr>
        <w:ind w:left="714" w:hanging="357"/>
        <w:jc w:val="both"/>
        <w:rPr>
          <w:rFonts w:ascii="Marianne" w:hAnsi="Marianne" w:cs="Calibri"/>
          <w:sz w:val="18"/>
          <w:szCs w:val="18"/>
        </w:rPr>
      </w:pPr>
      <w:r w:rsidRPr="005E562C">
        <w:rPr>
          <w:rFonts w:ascii="Marianne" w:hAnsi="Marianne" w:cs="Calibri"/>
          <w:sz w:val="18"/>
          <w:szCs w:val="18"/>
        </w:rPr>
        <w:t>Les membres de BCVE (ou d’un BVE non rattaché à un BCVE) :</w:t>
      </w:r>
    </w:p>
    <w:p w14:paraId="0951974C"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 président (porteur d'un fragment de clé) ;</w:t>
      </w:r>
    </w:p>
    <w:p w14:paraId="1A25F8C2"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 secrétaire, suppléant du président (porteur d'un fragment de clé) ;</w:t>
      </w:r>
    </w:p>
    <w:p w14:paraId="3DC4DC28"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 suppléant du secrétaire (porteur ou pas d'un fragment de clé) ;</w:t>
      </w:r>
    </w:p>
    <w:p w14:paraId="443EAE6B"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Les délégués (porteurs d'une clé) ;</w:t>
      </w:r>
    </w:p>
    <w:p w14:paraId="33B60814"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Les délégués (non-attributaires) ;</w:t>
      </w:r>
    </w:p>
    <w:p w14:paraId="6960AC7F"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 suppléant de chaque délégué attributaire (porteur d’un fragment de clé) ;</w:t>
      </w:r>
    </w:p>
    <w:p w14:paraId="3CC67E0C"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 suppléant de chaque délégué non-attributaire (non-attributaire).</w:t>
      </w:r>
    </w:p>
    <w:p w14:paraId="25DE5A25" w14:textId="77777777" w:rsidR="00073C2D" w:rsidRPr="005E562C" w:rsidRDefault="00A870DA" w:rsidP="005E562C">
      <w:pPr>
        <w:numPr>
          <w:ilvl w:val="0"/>
          <w:numId w:val="133"/>
        </w:numPr>
        <w:ind w:left="714" w:hanging="357"/>
        <w:contextualSpacing/>
        <w:jc w:val="both"/>
        <w:rPr>
          <w:rFonts w:ascii="Marianne" w:hAnsi="Marianne" w:cs="Calibri"/>
          <w:sz w:val="18"/>
          <w:szCs w:val="18"/>
        </w:rPr>
      </w:pPr>
      <w:r w:rsidRPr="005E562C">
        <w:rPr>
          <w:rFonts w:ascii="Marianne" w:hAnsi="Marianne" w:cs="Calibri"/>
          <w:sz w:val="18"/>
          <w:szCs w:val="18"/>
        </w:rPr>
        <w:t>Les membres de BVE :</w:t>
      </w:r>
    </w:p>
    <w:p w14:paraId="5E34F15D"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 président ;</w:t>
      </w:r>
    </w:p>
    <w:p w14:paraId="301C7845"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 secrétaire, suppléant du président ;</w:t>
      </w:r>
    </w:p>
    <w:p w14:paraId="4F3EAFBB"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Des délégués de liste ;</w:t>
      </w:r>
    </w:p>
    <w:p w14:paraId="32E86968"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Des suppléants de délégués de liste.</w:t>
      </w:r>
    </w:p>
    <w:p w14:paraId="192097C5" w14:textId="77777777" w:rsidR="00073C2D" w:rsidRPr="005E562C" w:rsidRDefault="00A870DA" w:rsidP="005E562C">
      <w:pPr>
        <w:numPr>
          <w:ilvl w:val="0"/>
          <w:numId w:val="133"/>
        </w:numPr>
        <w:ind w:left="714" w:hanging="357"/>
        <w:contextualSpacing/>
        <w:jc w:val="both"/>
        <w:rPr>
          <w:rFonts w:ascii="Marianne" w:hAnsi="Marianne" w:cs="Calibri"/>
          <w:sz w:val="18"/>
          <w:szCs w:val="18"/>
        </w:rPr>
      </w:pPr>
      <w:r w:rsidRPr="005E562C">
        <w:rPr>
          <w:rFonts w:ascii="Marianne" w:hAnsi="Marianne" w:cs="Calibri"/>
          <w:sz w:val="18"/>
          <w:szCs w:val="18"/>
        </w:rPr>
        <w:t>Les membres de la CST :</w:t>
      </w:r>
    </w:p>
    <w:p w14:paraId="126B2401"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 xml:space="preserve">Les représentants de </w:t>
      </w:r>
      <w:r w:rsidRPr="005E562C">
        <w:rPr>
          <w:rFonts w:ascii="Marianne" w:hAnsi="Marianne" w:cstheme="minorHAnsi"/>
          <w:sz w:val="18"/>
          <w:szCs w:val="18"/>
        </w:rPr>
        <w:t xml:space="preserve">l’autorité organisatrice </w:t>
      </w:r>
      <w:r w:rsidRPr="005E562C">
        <w:rPr>
          <w:rFonts w:ascii="Marianne" w:hAnsi="Marianne" w:cs="Calibri"/>
          <w:sz w:val="18"/>
          <w:szCs w:val="18"/>
        </w:rPr>
        <w:t>;</w:t>
      </w:r>
    </w:p>
    <w:p w14:paraId="3351001F"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L’expert indépendant ;</w:t>
      </w:r>
    </w:p>
    <w:p w14:paraId="457E8339" w14:textId="77777777" w:rsidR="00073C2D" w:rsidRPr="005E562C" w:rsidRDefault="00A870DA" w:rsidP="005E562C">
      <w:pPr>
        <w:numPr>
          <w:ilvl w:val="1"/>
          <w:numId w:val="133"/>
        </w:numPr>
        <w:ind w:left="1434" w:hanging="357"/>
        <w:contextualSpacing/>
        <w:jc w:val="both"/>
        <w:rPr>
          <w:rFonts w:ascii="Marianne" w:hAnsi="Marianne" w:cs="Calibri"/>
          <w:sz w:val="18"/>
          <w:szCs w:val="18"/>
        </w:rPr>
      </w:pPr>
      <w:r w:rsidRPr="005E562C">
        <w:rPr>
          <w:rFonts w:ascii="Marianne" w:hAnsi="Marianne" w:cs="Calibri"/>
          <w:sz w:val="18"/>
          <w:szCs w:val="18"/>
        </w:rPr>
        <w:t>Les représentants du prestataire.</w:t>
      </w:r>
    </w:p>
    <w:p w14:paraId="74CEBDC8" w14:textId="77777777" w:rsidR="00F969F6" w:rsidRPr="005E562C" w:rsidRDefault="00F969F6" w:rsidP="005E562C">
      <w:pPr>
        <w:contextualSpacing/>
        <w:jc w:val="both"/>
        <w:rPr>
          <w:rFonts w:ascii="Marianne" w:hAnsi="Marianne" w:cs="Calibri"/>
          <w:sz w:val="18"/>
          <w:szCs w:val="18"/>
        </w:rPr>
      </w:pPr>
    </w:p>
    <w:p w14:paraId="217CF302" w14:textId="773BAA81" w:rsidR="00073C2D" w:rsidRPr="005E562C" w:rsidRDefault="00A870DA" w:rsidP="005E562C">
      <w:pPr>
        <w:pBdr>
          <w:top w:val="single" w:sz="4" w:space="1" w:color="auto"/>
          <w:left w:val="single" w:sz="4" w:space="4" w:color="auto"/>
          <w:bottom w:val="single" w:sz="4" w:space="1" w:color="auto"/>
          <w:right w:val="single" w:sz="4" w:space="4" w:color="auto"/>
        </w:pBdr>
        <w:jc w:val="both"/>
        <w:rPr>
          <w:rFonts w:ascii="Marianne" w:hAnsi="Marianne" w:cstheme="minorHAnsi"/>
          <w:sz w:val="18"/>
          <w:szCs w:val="18"/>
        </w:rPr>
      </w:pPr>
      <w:r w:rsidRPr="005E562C">
        <w:rPr>
          <w:rFonts w:ascii="Marianne" w:hAnsi="Marianne" w:cstheme="minorHAnsi"/>
          <w:sz w:val="18"/>
          <w:szCs w:val="18"/>
        </w:rPr>
        <w:t xml:space="preserve">L’article R. 211-522 du CGFP dispose que </w:t>
      </w:r>
      <w:r w:rsidRPr="005E562C">
        <w:rPr>
          <w:rFonts w:ascii="Marianne" w:hAnsi="Marianne" w:cstheme="minorHAnsi"/>
          <w:i/>
          <w:iCs/>
          <w:sz w:val="18"/>
          <w:szCs w:val="18"/>
        </w:rPr>
        <w:t>« L’autorité organisatrice du scrutin met en place une cellule de supervision technique chargée de veiller au bon fonctionnement et à la surveillance du système de vote électronique »</w:t>
      </w:r>
      <w:r w:rsidRPr="005E562C">
        <w:rPr>
          <w:rFonts w:ascii="Marianne" w:hAnsi="Marianne" w:cstheme="minorHAnsi"/>
          <w:sz w:val="18"/>
          <w:szCs w:val="18"/>
        </w:rPr>
        <w:t xml:space="preserve">. Cette cellule comprend : des représentants de l’autorité organisatrice, l’expert indépendant ou son représentant et lorsqu'il est recouru à un prestataire, des préposés de celui-ci. </w:t>
      </w:r>
    </w:p>
    <w:p w14:paraId="4EACF27B" w14:textId="77777777" w:rsidR="00F969F6" w:rsidRPr="005E562C" w:rsidRDefault="00F969F6" w:rsidP="005E562C">
      <w:pPr>
        <w:jc w:val="both"/>
        <w:rPr>
          <w:rFonts w:ascii="Marianne" w:hAnsi="Marianne" w:cs="Calibri"/>
          <w:sz w:val="18"/>
          <w:szCs w:val="18"/>
        </w:rPr>
      </w:pPr>
    </w:p>
    <w:p w14:paraId="51834A46" w14:textId="60739F23" w:rsidR="00073C2D" w:rsidRPr="005E562C" w:rsidRDefault="00A870DA" w:rsidP="005E562C">
      <w:pPr>
        <w:jc w:val="both"/>
        <w:rPr>
          <w:rFonts w:ascii="Marianne" w:hAnsi="Marianne" w:cs="Calibri"/>
          <w:sz w:val="18"/>
          <w:szCs w:val="18"/>
        </w:rPr>
      </w:pPr>
      <w:r w:rsidRPr="005E562C">
        <w:rPr>
          <w:rFonts w:ascii="Marianne" w:hAnsi="Marianne" w:cs="Calibri"/>
          <w:sz w:val="18"/>
          <w:szCs w:val="18"/>
        </w:rPr>
        <w:t xml:space="preserve">Ces trois groupes d’utilisateurs avec pouvoirs sont complétés par le groupe des membres du CA de l’article R. 211-527 du CGFP qui assure la </w:t>
      </w:r>
      <w:r w:rsidRPr="005E562C">
        <w:rPr>
          <w:rFonts w:ascii="Marianne" w:hAnsi="Marianne" w:cs="Calibri"/>
          <w:i/>
          <w:iCs/>
          <w:sz w:val="18"/>
          <w:szCs w:val="18"/>
        </w:rPr>
        <w:t>hot line</w:t>
      </w:r>
      <w:r w:rsidRPr="005E562C">
        <w:rPr>
          <w:rFonts w:ascii="Marianne" w:hAnsi="Marianne" w:cs="Calibri"/>
          <w:sz w:val="18"/>
          <w:szCs w:val="18"/>
        </w:rPr>
        <w:t xml:space="preserve"> de niveau 1. Les membres du CA bénéficient de droits qui dépendent essentiellement des choix retenus pour l’identification/authentification des électeurs (nature des authentifiants, moyens et canaux de communication de ces authentifiants) ainsi que des modalités de réassort. Les membres de ce groupe doivent pouvoir accéder à la fiche d’un électeur dès lors que celui-ci fait appel au CA technique ce qui suppose un droit accès en consultation à l’ensemble des données relatives au scrutin « Electeur ».</w:t>
      </w:r>
    </w:p>
    <w:p w14:paraId="38618F38" w14:textId="77777777" w:rsidR="00F969F6" w:rsidRPr="005E562C" w:rsidRDefault="00F969F6" w:rsidP="005E562C">
      <w:pPr>
        <w:jc w:val="both"/>
        <w:rPr>
          <w:rFonts w:ascii="Marianne" w:hAnsi="Marianne" w:cs="Calibri"/>
          <w:sz w:val="18"/>
          <w:szCs w:val="18"/>
        </w:rPr>
      </w:pPr>
    </w:p>
    <w:p w14:paraId="34C54243" w14:textId="77777777" w:rsidR="00073C2D" w:rsidRPr="005E562C" w:rsidRDefault="00A870DA" w:rsidP="005E562C">
      <w:pPr>
        <w:jc w:val="both"/>
        <w:rPr>
          <w:rFonts w:ascii="Marianne" w:hAnsi="Marianne" w:cs="Calibri"/>
          <w:sz w:val="18"/>
          <w:szCs w:val="18"/>
        </w:rPr>
      </w:pPr>
      <w:r w:rsidRPr="005E562C">
        <w:rPr>
          <w:rFonts w:ascii="Marianne" w:hAnsi="Marianne" w:cs="Calibri"/>
          <w:sz w:val="18"/>
          <w:szCs w:val="18"/>
        </w:rPr>
        <w:t xml:space="preserve">Si les notices d’information détaillée, prévues par l’article R. 211-553 du CGFP, sont communiquées aux électeurs sous format papier par courrier postal ou remise en main propre, et si ces notices sont utilisées pour transmettre à chaque électeur son code de vote alors elles constituent une vulnérabilité de la </w:t>
      </w:r>
      <w:r w:rsidRPr="005E562C">
        <w:rPr>
          <w:rFonts w:ascii="Marianne" w:hAnsi="Marianne" w:cstheme="minorHAnsi"/>
          <w:sz w:val="18"/>
          <w:szCs w:val="18"/>
        </w:rPr>
        <w:t xml:space="preserve">SVE </w:t>
      </w:r>
      <w:r w:rsidRPr="005E562C">
        <w:rPr>
          <w:rFonts w:ascii="Marianne" w:hAnsi="Marianne" w:cs="Calibri"/>
          <w:sz w:val="18"/>
          <w:szCs w:val="18"/>
        </w:rPr>
        <w:t>et il existe un quatrième groupe d’utilisateurs avec pouvoirs : celui des référents notice.</w:t>
      </w:r>
    </w:p>
    <w:p w14:paraId="681EC6B5" w14:textId="77777777" w:rsidR="00F969F6" w:rsidRPr="005E562C" w:rsidRDefault="00F969F6" w:rsidP="005E562C">
      <w:pPr>
        <w:jc w:val="both"/>
        <w:rPr>
          <w:rFonts w:ascii="Marianne" w:hAnsi="Marianne" w:cs="Calibri"/>
          <w:sz w:val="18"/>
          <w:szCs w:val="18"/>
        </w:rPr>
      </w:pPr>
    </w:p>
    <w:p w14:paraId="0E8BCE39" w14:textId="77777777" w:rsidR="00073C2D" w:rsidRPr="005E562C" w:rsidRDefault="00A870DA" w:rsidP="005E562C">
      <w:pPr>
        <w:jc w:val="both"/>
        <w:rPr>
          <w:rFonts w:ascii="Marianne" w:hAnsi="Marianne" w:cs="Calibri"/>
          <w:sz w:val="18"/>
          <w:szCs w:val="18"/>
        </w:rPr>
      </w:pPr>
      <w:r w:rsidRPr="005E562C">
        <w:rPr>
          <w:rFonts w:ascii="Marianne" w:hAnsi="Marianne" w:cs="Calibri"/>
          <w:sz w:val="18"/>
          <w:szCs w:val="18"/>
        </w:rPr>
        <w:t>Ces référents notice doivent prendre en charge la gestion de la communication par courrier postal des notices ou prendre en charge la gestion de la remise en main propre de ces mêmes notices. Dans les deux cas, la procédure de gestion de la communication de la notice contenant le code de vote doit permettre de neutraliser les codes de vote lorsque les notices ne sont pas distribuées. Cette neutralisation repose sur une modification de la procédure de gestion des notices au titre de laquelle :</w:t>
      </w:r>
    </w:p>
    <w:p w14:paraId="06BF1BBF" w14:textId="77777777" w:rsidR="00F969F6" w:rsidRPr="005E562C" w:rsidRDefault="00F969F6" w:rsidP="005E562C">
      <w:pPr>
        <w:jc w:val="both"/>
        <w:rPr>
          <w:rFonts w:ascii="Marianne" w:hAnsi="Marianne" w:cs="Calibri"/>
          <w:sz w:val="18"/>
          <w:szCs w:val="18"/>
        </w:rPr>
      </w:pPr>
    </w:p>
    <w:p w14:paraId="247317EE" w14:textId="41B2C557" w:rsidR="00073C2D" w:rsidRPr="005E562C" w:rsidRDefault="00A870DA" w:rsidP="005E562C">
      <w:pPr>
        <w:pStyle w:val="Paragraphedeliste0"/>
        <w:numPr>
          <w:ilvl w:val="0"/>
          <w:numId w:val="134"/>
        </w:numPr>
        <w:jc w:val="both"/>
        <w:rPr>
          <w:rFonts w:ascii="Marianne" w:hAnsi="Marianne" w:cstheme="minorHAnsi"/>
          <w:sz w:val="18"/>
          <w:szCs w:val="18"/>
        </w:rPr>
      </w:pPr>
      <w:r w:rsidRPr="005E562C">
        <w:rPr>
          <w:rFonts w:ascii="Marianne" w:hAnsi="Marianne" w:cstheme="minorHAnsi"/>
          <w:sz w:val="18"/>
          <w:szCs w:val="18"/>
        </w:rPr>
        <w:t xml:space="preserve">Les référents notice qui assurent la remise en main propre des notices doivent utiliser une fonction de la SVE pour déclarer </w:t>
      </w:r>
      <w:r w:rsidR="00FE1B57" w:rsidRPr="005E562C">
        <w:rPr>
          <w:rFonts w:ascii="Marianne" w:hAnsi="Marianne" w:cstheme="minorHAnsi"/>
          <w:sz w:val="18"/>
          <w:szCs w:val="18"/>
        </w:rPr>
        <w:t>r</w:t>
      </w:r>
      <w:r w:rsidRPr="005E562C">
        <w:rPr>
          <w:rFonts w:ascii="Marianne" w:hAnsi="Marianne" w:cstheme="minorHAnsi"/>
          <w:sz w:val="18"/>
          <w:szCs w:val="18"/>
        </w:rPr>
        <w:t>emise une notice après que l’électeur aura émargé le bordereau de remise des notices ;</w:t>
      </w:r>
    </w:p>
    <w:p w14:paraId="6E69DA47" w14:textId="540B4D5B" w:rsidR="00073C2D" w:rsidRPr="005E562C" w:rsidRDefault="00A870DA" w:rsidP="005E562C">
      <w:pPr>
        <w:pStyle w:val="Paragraphedeliste0"/>
        <w:numPr>
          <w:ilvl w:val="0"/>
          <w:numId w:val="134"/>
        </w:numPr>
        <w:jc w:val="both"/>
        <w:rPr>
          <w:rFonts w:ascii="Marianne" w:hAnsi="Marianne" w:cstheme="minorHAnsi"/>
          <w:sz w:val="18"/>
          <w:szCs w:val="18"/>
        </w:rPr>
      </w:pPr>
      <w:r w:rsidRPr="005E562C">
        <w:rPr>
          <w:rFonts w:ascii="Marianne" w:hAnsi="Marianne" w:cstheme="minorHAnsi"/>
          <w:sz w:val="18"/>
          <w:szCs w:val="18"/>
        </w:rPr>
        <w:t xml:space="preserve">Les référents notice qui expédient par courrier des notices doivent utiliser cette même fonction de la SVE pour déclarer </w:t>
      </w:r>
      <w:r w:rsidR="00FE1B57" w:rsidRPr="005E562C">
        <w:rPr>
          <w:rFonts w:ascii="Marianne" w:hAnsi="Marianne" w:cstheme="minorHAnsi"/>
          <w:sz w:val="18"/>
          <w:szCs w:val="18"/>
        </w:rPr>
        <w:t>re</w:t>
      </w:r>
      <w:r w:rsidRPr="005E562C">
        <w:rPr>
          <w:rFonts w:ascii="Marianne" w:hAnsi="Marianne" w:cstheme="minorHAnsi"/>
          <w:sz w:val="18"/>
          <w:szCs w:val="18"/>
        </w:rPr>
        <w:t>çue une notice lorsqu’ils auront réceptionné l’accusé de réception de son courrier de transmission ;</w:t>
      </w:r>
    </w:p>
    <w:p w14:paraId="6DE7C74F" w14:textId="50F234C5" w:rsidR="00073C2D" w:rsidRPr="005E562C" w:rsidRDefault="00A870DA" w:rsidP="005E562C">
      <w:pPr>
        <w:pStyle w:val="Paragraphedeliste0"/>
        <w:numPr>
          <w:ilvl w:val="0"/>
          <w:numId w:val="134"/>
        </w:numPr>
        <w:jc w:val="both"/>
        <w:rPr>
          <w:rFonts w:ascii="Marianne" w:hAnsi="Marianne" w:cstheme="minorHAnsi"/>
          <w:sz w:val="18"/>
          <w:szCs w:val="18"/>
        </w:rPr>
      </w:pPr>
      <w:r w:rsidRPr="005E562C">
        <w:rPr>
          <w:rFonts w:ascii="Marianne" w:hAnsi="Marianne" w:cstheme="minorHAnsi"/>
          <w:sz w:val="18"/>
          <w:szCs w:val="18"/>
        </w:rPr>
        <w:t xml:space="preserve">La veille de l’ouverture de la période de vote et juste avant que ne commence la cérémonie de scellement, un représentant de l’autorité organisatrice membre de la CST exploite la fonction de la SVE pour désactiver tous les codes de vote des notices qui ne sont ni </w:t>
      </w:r>
      <w:r w:rsidR="00FE1B57" w:rsidRPr="005E562C">
        <w:rPr>
          <w:rFonts w:ascii="Marianne" w:hAnsi="Marianne" w:cstheme="minorHAnsi"/>
          <w:sz w:val="18"/>
          <w:szCs w:val="18"/>
        </w:rPr>
        <w:t>r</w:t>
      </w:r>
      <w:r w:rsidRPr="005E562C">
        <w:rPr>
          <w:rFonts w:ascii="Marianne" w:hAnsi="Marianne" w:cstheme="minorHAnsi"/>
          <w:sz w:val="18"/>
          <w:szCs w:val="18"/>
        </w:rPr>
        <w:t xml:space="preserve">emises ni </w:t>
      </w:r>
      <w:r w:rsidR="00FE1B57" w:rsidRPr="005E562C">
        <w:rPr>
          <w:rFonts w:ascii="Marianne" w:hAnsi="Marianne" w:cstheme="minorHAnsi"/>
          <w:sz w:val="18"/>
          <w:szCs w:val="18"/>
        </w:rPr>
        <w:t>r</w:t>
      </w:r>
      <w:r w:rsidRPr="005E562C">
        <w:rPr>
          <w:rFonts w:ascii="Marianne" w:hAnsi="Marianne" w:cstheme="minorHAnsi"/>
          <w:sz w:val="18"/>
          <w:szCs w:val="18"/>
        </w:rPr>
        <w:t>eçues.</w:t>
      </w:r>
    </w:p>
    <w:p w14:paraId="388F4E4B" w14:textId="77777777" w:rsidR="00F969F6" w:rsidRPr="005E562C" w:rsidRDefault="00F969F6" w:rsidP="005E562C">
      <w:pPr>
        <w:jc w:val="both"/>
        <w:rPr>
          <w:rFonts w:ascii="Marianne" w:hAnsi="Marianne" w:cs="Calibri"/>
          <w:sz w:val="18"/>
          <w:szCs w:val="18"/>
        </w:rPr>
      </w:pPr>
    </w:p>
    <w:p w14:paraId="6FD602BB" w14:textId="14811F02" w:rsidR="00073C2D" w:rsidRPr="005E562C" w:rsidRDefault="00A870DA" w:rsidP="005E562C">
      <w:pPr>
        <w:jc w:val="both"/>
        <w:rPr>
          <w:rFonts w:ascii="Marianne" w:hAnsi="Marianne" w:cs="Calibri"/>
          <w:sz w:val="18"/>
          <w:szCs w:val="18"/>
        </w:rPr>
      </w:pPr>
      <w:r w:rsidRPr="005E562C">
        <w:rPr>
          <w:rFonts w:ascii="Marianne" w:hAnsi="Marianne" w:cs="Calibri"/>
          <w:sz w:val="18"/>
          <w:szCs w:val="18"/>
        </w:rPr>
        <w:t>Si le SyVE intègre un outil de gestion des candidatures et de la propagande, alors les utilisateurs de cet outil constituent un dernier groupe d’utilisateurs avec pouvoirs de la</w:t>
      </w:r>
      <w:r w:rsidRPr="005E562C">
        <w:rPr>
          <w:rFonts w:ascii="Marianne" w:hAnsi="Marianne" w:cstheme="minorHAnsi"/>
          <w:sz w:val="18"/>
          <w:szCs w:val="18"/>
        </w:rPr>
        <w:t xml:space="preserve"> SVE</w:t>
      </w:r>
      <w:r w:rsidRPr="005E562C">
        <w:rPr>
          <w:rFonts w:ascii="Marianne" w:hAnsi="Marianne" w:cs="Calibri"/>
          <w:sz w:val="18"/>
          <w:szCs w:val="18"/>
        </w:rPr>
        <w:t>.</w:t>
      </w:r>
    </w:p>
    <w:p w14:paraId="0033A278" w14:textId="77777777" w:rsidR="00073C2D" w:rsidRPr="005E562C" w:rsidRDefault="00A870DA" w:rsidP="005E562C">
      <w:pPr>
        <w:pStyle w:val="Titre2"/>
        <w:spacing w:before="0"/>
        <w:rPr>
          <w:rFonts w:ascii="Marianne" w:hAnsi="Marianne"/>
          <w:sz w:val="18"/>
          <w:szCs w:val="18"/>
        </w:rPr>
      </w:pPr>
      <w:bookmarkStart w:id="26" w:name="_Toc199168207"/>
      <w:r w:rsidRPr="005E562C">
        <w:rPr>
          <w:rFonts w:ascii="Marianne" w:hAnsi="Marianne"/>
          <w:sz w:val="18"/>
          <w:szCs w:val="18"/>
        </w:rPr>
        <w:lastRenderedPageBreak/>
        <w:t>Matrice des profils</w:t>
      </w:r>
      <w:bookmarkEnd w:id="26"/>
    </w:p>
    <w:bookmarkEnd w:id="1"/>
    <w:bookmarkEnd w:id="2"/>
    <w:p w14:paraId="57EC83AC" w14:textId="77777777" w:rsidR="00073C2D" w:rsidRPr="005E562C" w:rsidRDefault="00A870DA" w:rsidP="005E562C">
      <w:pPr>
        <w:pStyle w:val="Default"/>
        <w:jc w:val="both"/>
        <w:rPr>
          <w:rFonts w:ascii="Marianne" w:hAnsi="Marianne" w:cstheme="minorHAnsi"/>
          <w:sz w:val="18"/>
          <w:szCs w:val="18"/>
        </w:rPr>
      </w:pPr>
      <w:r w:rsidRPr="005E562C">
        <w:rPr>
          <w:rFonts w:ascii="Marianne" w:hAnsi="Marianne" w:cs="Calibri"/>
          <w:color w:val="auto"/>
          <w:sz w:val="18"/>
          <w:szCs w:val="18"/>
        </w:rPr>
        <w:t>Une matrice de profils d’accès général est une grille contenant les profils d’accès général définis pour les utilisateurs, ou groupes d’utilisateurs, du système d’information cible. Une matrice de profils d’accès applicatifs est une grille contenant les profils d’accès applicatifs supportés par le système d’information cible complétés par les exigences de sécurité correspondantes. La m</w:t>
      </w:r>
      <w:r w:rsidRPr="005E562C">
        <w:rPr>
          <w:rFonts w:ascii="Marianne" w:hAnsi="Marianne" w:cstheme="minorHAnsi"/>
          <w:sz w:val="18"/>
          <w:szCs w:val="18"/>
        </w:rPr>
        <w:t>atrice de profils qui suit est fournie à titre indicatif et sous réserve de modifications ou précisions qui apparaitraient lors des prestations 1 de prise de connaissance du projet et 2 d’études préalables et conception. Cette matrice n’est pas exhaustive.</w:t>
      </w:r>
    </w:p>
    <w:p w14:paraId="3508F5FE" w14:textId="77777777" w:rsidR="00F969F6" w:rsidRPr="005E562C" w:rsidRDefault="00F969F6" w:rsidP="005E562C">
      <w:pPr>
        <w:pStyle w:val="Default"/>
        <w:jc w:val="both"/>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2"/>
        <w:gridCol w:w="1768"/>
        <w:gridCol w:w="6304"/>
      </w:tblGrid>
      <w:tr w:rsidR="00073C2D" w:rsidRPr="005E562C" w14:paraId="46694CD5" w14:textId="77777777">
        <w:trPr>
          <w:cantSplit/>
          <w:tblHeader/>
        </w:trPr>
        <w:tc>
          <w:tcPr>
            <w:tcW w:w="1041" w:type="pct"/>
            <w:shd w:val="clear" w:color="auto" w:fill="CCECFF"/>
          </w:tcPr>
          <w:p w14:paraId="2784528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Profil</w:t>
            </w:r>
          </w:p>
        </w:tc>
        <w:tc>
          <w:tcPr>
            <w:tcW w:w="867" w:type="pct"/>
            <w:shd w:val="clear" w:color="auto" w:fill="CCECFF"/>
          </w:tcPr>
          <w:p w14:paraId="1A5EBC45"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Période</w:t>
            </w:r>
          </w:p>
        </w:tc>
        <w:tc>
          <w:tcPr>
            <w:tcW w:w="3092" w:type="pct"/>
            <w:shd w:val="clear" w:color="auto" w:fill="CCECFF"/>
          </w:tcPr>
          <w:p w14:paraId="3F695186"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Actions et accès</w:t>
            </w:r>
          </w:p>
        </w:tc>
      </w:tr>
      <w:tr w:rsidR="00073C2D" w:rsidRPr="005E562C" w14:paraId="72AEE9F5" w14:textId="77777777">
        <w:trPr>
          <w:cantSplit/>
          <w:trHeight w:val="1267"/>
        </w:trPr>
        <w:tc>
          <w:tcPr>
            <w:tcW w:w="1041" w:type="pct"/>
            <w:vAlign w:val="center"/>
          </w:tcPr>
          <w:p w14:paraId="50B56856"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Utilisateur de l'outil de « Gestion des candidatures et de la propagande »</w:t>
            </w:r>
          </w:p>
        </w:tc>
        <w:tc>
          <w:tcPr>
            <w:tcW w:w="867" w:type="pct"/>
            <w:vAlign w:val="center"/>
          </w:tcPr>
          <w:p w14:paraId="5A7086BA"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3092" w:type="pct"/>
            <w:vAlign w:val="center"/>
          </w:tcPr>
          <w:p w14:paraId="29ED8575" w14:textId="77777777" w:rsidR="00073C2D" w:rsidRPr="005E562C" w:rsidRDefault="00A870DA" w:rsidP="005E562C">
            <w:pPr>
              <w:pStyle w:val="Paragraphedeliste0"/>
              <w:numPr>
                <w:ilvl w:val="0"/>
                <w:numId w:val="135"/>
              </w:numPr>
              <w:jc w:val="both"/>
              <w:rPr>
                <w:rFonts w:ascii="Marianne" w:hAnsi="Marianne" w:cstheme="minorHAnsi"/>
                <w:sz w:val="18"/>
                <w:szCs w:val="18"/>
              </w:rPr>
            </w:pPr>
            <w:r w:rsidRPr="005E562C">
              <w:rPr>
                <w:rFonts w:ascii="Marianne" w:hAnsi="Marianne" w:cstheme="minorHAnsi"/>
                <w:sz w:val="18"/>
                <w:szCs w:val="18"/>
              </w:rPr>
              <w:t>Création des candidatures d'OS ;</w:t>
            </w:r>
          </w:p>
          <w:p w14:paraId="1825A4F6" w14:textId="77777777" w:rsidR="00073C2D" w:rsidRPr="005E562C" w:rsidRDefault="00A870DA" w:rsidP="005E562C">
            <w:pPr>
              <w:pStyle w:val="Paragraphedeliste0"/>
              <w:numPr>
                <w:ilvl w:val="0"/>
                <w:numId w:val="135"/>
              </w:numPr>
              <w:jc w:val="both"/>
              <w:rPr>
                <w:rFonts w:ascii="Marianne" w:hAnsi="Marianne" w:cstheme="minorHAnsi"/>
                <w:sz w:val="18"/>
                <w:szCs w:val="18"/>
              </w:rPr>
            </w:pPr>
            <w:r w:rsidRPr="005E562C">
              <w:rPr>
                <w:rFonts w:ascii="Marianne" w:hAnsi="Marianne" w:cstheme="minorHAnsi"/>
                <w:sz w:val="18"/>
                <w:szCs w:val="18"/>
              </w:rPr>
              <w:t>Dépôt de la propagande associée et du logo ;</w:t>
            </w:r>
          </w:p>
          <w:p w14:paraId="77362178" w14:textId="428E4945" w:rsidR="00073C2D" w:rsidRPr="005E562C" w:rsidRDefault="00A870DA" w:rsidP="005E562C">
            <w:pPr>
              <w:pStyle w:val="Paragraphedeliste0"/>
              <w:numPr>
                <w:ilvl w:val="0"/>
                <w:numId w:val="135"/>
              </w:numPr>
              <w:ind w:left="357" w:hanging="357"/>
              <w:jc w:val="both"/>
              <w:rPr>
                <w:rFonts w:ascii="Marianne" w:hAnsi="Marianne" w:cstheme="minorHAnsi"/>
                <w:sz w:val="18"/>
                <w:szCs w:val="18"/>
              </w:rPr>
            </w:pPr>
            <w:r w:rsidRPr="005E562C">
              <w:rPr>
                <w:rFonts w:ascii="Marianne" w:hAnsi="Marianne" w:cstheme="minorHAnsi"/>
                <w:sz w:val="18"/>
                <w:szCs w:val="18"/>
              </w:rPr>
              <w:t xml:space="preserve">Validation pour intégration au référentiel candidatures intégrant </w:t>
            </w:r>
            <w:r w:rsidR="007F542B" w:rsidRPr="005E562C">
              <w:rPr>
                <w:rFonts w:ascii="Marianne" w:hAnsi="Marianne" w:cstheme="minorHAnsi"/>
                <w:sz w:val="18"/>
                <w:szCs w:val="18"/>
              </w:rPr>
              <w:t>les candidatures</w:t>
            </w:r>
            <w:r w:rsidRPr="005E562C">
              <w:rPr>
                <w:rFonts w:ascii="Marianne" w:hAnsi="Marianne" w:cstheme="minorHAnsi"/>
                <w:sz w:val="18"/>
                <w:szCs w:val="18"/>
              </w:rPr>
              <w:t>, les professions de foi et les logos.</w:t>
            </w:r>
          </w:p>
        </w:tc>
      </w:tr>
      <w:tr w:rsidR="00073C2D" w:rsidRPr="005E562C" w14:paraId="513AEDC6" w14:textId="77777777">
        <w:trPr>
          <w:cantSplit/>
          <w:trHeight w:val="2438"/>
        </w:trPr>
        <w:tc>
          <w:tcPr>
            <w:tcW w:w="1041" w:type="pct"/>
            <w:vAlign w:val="center"/>
          </w:tcPr>
          <w:p w14:paraId="3B52557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Administrateur fonctionnel du prestataire</w:t>
            </w:r>
          </w:p>
        </w:tc>
        <w:tc>
          <w:tcPr>
            <w:tcW w:w="867" w:type="pct"/>
            <w:vAlign w:val="center"/>
          </w:tcPr>
          <w:p w14:paraId="60A57AA3"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3092" w:type="pct"/>
            <w:vAlign w:val="center"/>
          </w:tcPr>
          <w:p w14:paraId="475EB933" w14:textId="77777777" w:rsidR="00073C2D" w:rsidRPr="005E562C" w:rsidRDefault="00A870DA" w:rsidP="005E562C">
            <w:pPr>
              <w:pStyle w:val="Paragraphedeliste0"/>
              <w:numPr>
                <w:ilvl w:val="0"/>
                <w:numId w:val="136"/>
              </w:numPr>
              <w:jc w:val="both"/>
              <w:rPr>
                <w:rFonts w:ascii="Marianne" w:hAnsi="Marianne" w:cstheme="minorHAnsi"/>
                <w:sz w:val="18"/>
                <w:szCs w:val="18"/>
              </w:rPr>
            </w:pPr>
            <w:r w:rsidRPr="005E562C">
              <w:rPr>
                <w:rFonts w:ascii="Marianne" w:hAnsi="Marianne" w:cstheme="minorHAnsi"/>
                <w:sz w:val="18"/>
                <w:szCs w:val="18"/>
              </w:rPr>
              <w:t>Génération des authentifiants des utilisateurs ;</w:t>
            </w:r>
          </w:p>
          <w:p w14:paraId="17F3A848" w14:textId="77777777" w:rsidR="00073C2D" w:rsidRPr="005E562C" w:rsidRDefault="00A870DA" w:rsidP="005E562C">
            <w:pPr>
              <w:pStyle w:val="Paragraphedeliste0"/>
              <w:numPr>
                <w:ilvl w:val="0"/>
                <w:numId w:val="136"/>
              </w:numPr>
              <w:jc w:val="both"/>
              <w:rPr>
                <w:rFonts w:ascii="Marianne" w:hAnsi="Marianne" w:cstheme="minorHAnsi"/>
                <w:sz w:val="18"/>
                <w:szCs w:val="18"/>
              </w:rPr>
            </w:pPr>
            <w:r w:rsidRPr="005E562C">
              <w:rPr>
                <w:rFonts w:ascii="Marianne" w:hAnsi="Marianne" w:cstheme="minorHAnsi"/>
                <w:sz w:val="18"/>
                <w:szCs w:val="18"/>
              </w:rPr>
              <w:t>Transmission le cas échéant à l'entité chargée de l'impression ou de la transmission des notices de vote si elles intègrent un secret ;</w:t>
            </w:r>
          </w:p>
          <w:p w14:paraId="798B81F5" w14:textId="77777777" w:rsidR="00073C2D" w:rsidRPr="005E562C" w:rsidRDefault="00A870DA" w:rsidP="005E562C">
            <w:pPr>
              <w:pStyle w:val="Paragraphedeliste0"/>
              <w:numPr>
                <w:ilvl w:val="0"/>
                <w:numId w:val="136"/>
              </w:numPr>
              <w:jc w:val="both"/>
              <w:rPr>
                <w:rFonts w:ascii="Marianne" w:hAnsi="Marianne" w:cstheme="minorHAnsi"/>
                <w:sz w:val="18"/>
                <w:szCs w:val="18"/>
              </w:rPr>
            </w:pPr>
            <w:r w:rsidRPr="005E562C">
              <w:rPr>
                <w:rFonts w:ascii="Marianne" w:hAnsi="Marianne" w:cstheme="minorHAnsi"/>
                <w:sz w:val="18"/>
                <w:szCs w:val="18"/>
              </w:rPr>
              <w:t>Gestion des comptes utilisateur avec pouvoirs ;</w:t>
            </w:r>
          </w:p>
          <w:p w14:paraId="78058FDB" w14:textId="77777777" w:rsidR="00073C2D" w:rsidRPr="005E562C" w:rsidRDefault="00A870DA" w:rsidP="005E562C">
            <w:pPr>
              <w:pStyle w:val="Paragraphedeliste0"/>
              <w:numPr>
                <w:ilvl w:val="0"/>
                <w:numId w:val="136"/>
              </w:numPr>
              <w:jc w:val="both"/>
              <w:rPr>
                <w:rFonts w:ascii="Marianne" w:hAnsi="Marianne" w:cstheme="minorHAnsi"/>
                <w:sz w:val="18"/>
                <w:szCs w:val="18"/>
              </w:rPr>
            </w:pPr>
            <w:r w:rsidRPr="005E562C">
              <w:rPr>
                <w:rFonts w:ascii="Marianne" w:hAnsi="Marianne" w:cstheme="minorHAnsi"/>
                <w:sz w:val="18"/>
                <w:szCs w:val="18"/>
              </w:rPr>
              <w:t>Gestion des référentiels électeurs des scrutins et mise à jour jusqu'à la veille de l’ouverture de la période de vote. Cette gestion intègre notamment l’import et l’actualisation des fichiers d’électeurs de chaque scrutin ;</w:t>
            </w:r>
          </w:p>
          <w:p w14:paraId="086CCE81" w14:textId="77777777" w:rsidR="00073C2D" w:rsidRPr="005E562C" w:rsidRDefault="00A870DA" w:rsidP="005E562C">
            <w:pPr>
              <w:pStyle w:val="Paragraphedeliste0"/>
              <w:numPr>
                <w:ilvl w:val="0"/>
                <w:numId w:val="136"/>
              </w:numPr>
              <w:jc w:val="both"/>
              <w:rPr>
                <w:rFonts w:ascii="Marianne" w:hAnsi="Marianne" w:cstheme="minorHAnsi"/>
                <w:sz w:val="18"/>
                <w:szCs w:val="18"/>
              </w:rPr>
            </w:pPr>
            <w:r w:rsidRPr="005E562C">
              <w:rPr>
                <w:rFonts w:ascii="Marianne" w:hAnsi="Marianne" w:cstheme="minorHAnsi"/>
                <w:sz w:val="18"/>
                <w:szCs w:val="18"/>
              </w:rPr>
              <w:t>Intégration du référentiel candidatures.</w:t>
            </w:r>
          </w:p>
        </w:tc>
      </w:tr>
      <w:tr w:rsidR="00073C2D" w:rsidRPr="005E562C" w14:paraId="1FA9EB7E" w14:textId="77777777">
        <w:trPr>
          <w:cantSplit/>
          <w:trHeight w:val="1976"/>
        </w:trPr>
        <w:tc>
          <w:tcPr>
            <w:tcW w:w="1041" w:type="pct"/>
            <w:vMerge w:val="restart"/>
            <w:vAlign w:val="center"/>
          </w:tcPr>
          <w:p w14:paraId="5CC0A6A2"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Électeur</w:t>
            </w:r>
          </w:p>
        </w:tc>
        <w:tc>
          <w:tcPr>
            <w:tcW w:w="867" w:type="pct"/>
            <w:vAlign w:val="center"/>
          </w:tcPr>
          <w:p w14:paraId="65C58FA8"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3092" w:type="pct"/>
            <w:vAlign w:val="center"/>
          </w:tcPr>
          <w:p w14:paraId="67251511" w14:textId="77777777" w:rsidR="00073C2D" w:rsidRPr="005E562C" w:rsidRDefault="00A870DA" w:rsidP="005E562C">
            <w:pPr>
              <w:pStyle w:val="Paragraphedeliste0"/>
              <w:numPr>
                <w:ilvl w:val="0"/>
                <w:numId w:val="137"/>
              </w:numPr>
              <w:ind w:left="357" w:hanging="357"/>
              <w:jc w:val="both"/>
              <w:rPr>
                <w:rFonts w:ascii="Marianne" w:hAnsi="Marianne" w:cstheme="minorHAnsi"/>
                <w:sz w:val="18"/>
                <w:szCs w:val="18"/>
              </w:rPr>
            </w:pPr>
            <w:r w:rsidRPr="005E562C">
              <w:rPr>
                <w:rFonts w:ascii="Marianne" w:hAnsi="Marianne" w:cstheme="minorHAnsi"/>
                <w:sz w:val="18"/>
                <w:szCs w:val="18"/>
              </w:rPr>
              <w:t>Réception de sa notice d’information détaillée et de ses authentifiants et code de vote ;</w:t>
            </w:r>
          </w:p>
          <w:p w14:paraId="14A622BE" w14:textId="77777777" w:rsidR="00073C2D" w:rsidRPr="005E562C" w:rsidRDefault="00A870DA" w:rsidP="005E562C">
            <w:pPr>
              <w:pStyle w:val="Paragraphedeliste0"/>
              <w:numPr>
                <w:ilvl w:val="0"/>
                <w:numId w:val="137"/>
              </w:numPr>
              <w:jc w:val="both"/>
              <w:rPr>
                <w:rFonts w:ascii="Marianne" w:hAnsi="Marianne" w:cstheme="minorHAnsi"/>
                <w:sz w:val="18"/>
                <w:szCs w:val="18"/>
              </w:rPr>
            </w:pPr>
            <w:r w:rsidRPr="005E562C">
              <w:rPr>
                <w:rFonts w:ascii="Marianne" w:hAnsi="Marianne" w:cstheme="minorHAnsi"/>
                <w:sz w:val="18"/>
                <w:szCs w:val="18"/>
              </w:rPr>
              <w:t>Identification puis authentification pour accéder au portail Electeurs ;</w:t>
            </w:r>
          </w:p>
          <w:p w14:paraId="448F8646" w14:textId="77777777" w:rsidR="00073C2D" w:rsidRPr="005E562C" w:rsidRDefault="00A870DA" w:rsidP="005E562C">
            <w:pPr>
              <w:pStyle w:val="Paragraphedeliste0"/>
              <w:numPr>
                <w:ilvl w:val="0"/>
                <w:numId w:val="137"/>
              </w:numPr>
              <w:jc w:val="both"/>
              <w:rPr>
                <w:rFonts w:ascii="Marianne" w:hAnsi="Marianne" w:cstheme="minorHAnsi"/>
                <w:sz w:val="18"/>
                <w:szCs w:val="18"/>
              </w:rPr>
            </w:pPr>
            <w:r w:rsidRPr="005E562C">
              <w:rPr>
                <w:rFonts w:ascii="Marianne" w:hAnsi="Marianne" w:cstheme="minorHAnsi"/>
                <w:sz w:val="18"/>
                <w:szCs w:val="18"/>
              </w:rPr>
              <w:t>Consultation des candidatures et professions de foi pour chaque scrutin pour lequel il est électeur ;</w:t>
            </w:r>
          </w:p>
          <w:p w14:paraId="511F0E8F" w14:textId="77777777" w:rsidR="00073C2D" w:rsidRPr="005E562C" w:rsidRDefault="00A870DA" w:rsidP="005E562C">
            <w:pPr>
              <w:pStyle w:val="Paragraphedeliste0"/>
              <w:numPr>
                <w:ilvl w:val="0"/>
                <w:numId w:val="137"/>
              </w:numPr>
              <w:jc w:val="both"/>
              <w:rPr>
                <w:rFonts w:ascii="Marianne" w:hAnsi="Marianne" w:cstheme="minorHAnsi"/>
                <w:sz w:val="18"/>
                <w:szCs w:val="18"/>
              </w:rPr>
            </w:pPr>
            <w:r w:rsidRPr="005E562C">
              <w:rPr>
                <w:rFonts w:ascii="Marianne" w:hAnsi="Marianne" w:cstheme="minorHAnsi"/>
                <w:sz w:val="18"/>
                <w:szCs w:val="18"/>
              </w:rPr>
              <w:t>Formulation de demande(s) de réassortiment d’authentifiant ;</w:t>
            </w:r>
          </w:p>
          <w:p w14:paraId="2F7E69B4" w14:textId="77777777" w:rsidR="00073C2D" w:rsidRPr="005E562C" w:rsidRDefault="00A870DA" w:rsidP="005E562C">
            <w:pPr>
              <w:pStyle w:val="Paragraphedeliste0"/>
              <w:numPr>
                <w:ilvl w:val="0"/>
                <w:numId w:val="137"/>
              </w:numPr>
              <w:jc w:val="both"/>
              <w:rPr>
                <w:rFonts w:ascii="Marianne" w:hAnsi="Marianne" w:cstheme="minorHAnsi"/>
                <w:sz w:val="18"/>
                <w:szCs w:val="18"/>
              </w:rPr>
            </w:pPr>
            <w:r w:rsidRPr="005E562C">
              <w:rPr>
                <w:rFonts w:ascii="Marianne" w:hAnsi="Marianne" w:cstheme="minorHAnsi"/>
                <w:sz w:val="18"/>
                <w:szCs w:val="18"/>
              </w:rPr>
              <w:t>Demande d’assistance auprès du CA.</w:t>
            </w:r>
          </w:p>
        </w:tc>
      </w:tr>
      <w:tr w:rsidR="00073C2D" w:rsidRPr="005E562C" w14:paraId="3952C8AA" w14:textId="77777777">
        <w:trPr>
          <w:cantSplit/>
          <w:trHeight w:val="2280"/>
        </w:trPr>
        <w:tc>
          <w:tcPr>
            <w:tcW w:w="1041" w:type="pct"/>
            <w:vMerge/>
            <w:vAlign w:val="center"/>
          </w:tcPr>
          <w:p w14:paraId="54BC1717" w14:textId="77777777" w:rsidR="00073C2D" w:rsidRPr="005E562C" w:rsidRDefault="00073C2D" w:rsidP="005E562C">
            <w:pPr>
              <w:jc w:val="center"/>
              <w:rPr>
                <w:rFonts w:ascii="Marianne" w:hAnsi="Marianne" w:cstheme="minorHAnsi"/>
                <w:b/>
                <w:sz w:val="18"/>
                <w:szCs w:val="18"/>
              </w:rPr>
            </w:pPr>
          </w:p>
        </w:tc>
        <w:tc>
          <w:tcPr>
            <w:tcW w:w="867" w:type="pct"/>
            <w:vAlign w:val="center"/>
          </w:tcPr>
          <w:p w14:paraId="4ECEB0C9"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Vote</w:t>
            </w:r>
          </w:p>
        </w:tc>
        <w:tc>
          <w:tcPr>
            <w:tcW w:w="3092" w:type="pct"/>
            <w:vAlign w:val="center"/>
          </w:tcPr>
          <w:p w14:paraId="6A60EA48"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Identification puis authentification pour accéder au portail Electeurs et saisie du code de vote pour accéder à la fonction de vote ;</w:t>
            </w:r>
          </w:p>
          <w:p w14:paraId="2308AF23"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Consultation des candidatures et professions de foi pour chaque scrutin pour lequel il est électeur ;</w:t>
            </w:r>
          </w:p>
          <w:p w14:paraId="1F33A988"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Vote et obtention du reçu de vote et des preuves de vote ;</w:t>
            </w:r>
          </w:p>
          <w:p w14:paraId="1BFB9BC1"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Utilisation des preuves de vote pour la vérifiabilité individuelle ;</w:t>
            </w:r>
          </w:p>
          <w:p w14:paraId="1E92EA52"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Formulation de demande(s) de réassortiment d’un authentifiant et d’un code de vote ;</w:t>
            </w:r>
          </w:p>
          <w:p w14:paraId="05340FE7"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Demande d’assistance auprès du CA.</w:t>
            </w:r>
          </w:p>
        </w:tc>
      </w:tr>
      <w:tr w:rsidR="00073C2D" w:rsidRPr="005E562C" w14:paraId="77A0E3B6" w14:textId="77777777">
        <w:trPr>
          <w:cantSplit/>
          <w:trHeight w:val="968"/>
        </w:trPr>
        <w:tc>
          <w:tcPr>
            <w:tcW w:w="1041" w:type="pct"/>
            <w:vMerge w:val="restart"/>
            <w:vAlign w:val="center"/>
          </w:tcPr>
          <w:p w14:paraId="37E900FE"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Membre de BCVE</w:t>
            </w:r>
            <w:r w:rsidRPr="005E562C">
              <w:rPr>
                <w:rFonts w:ascii="Marianne" w:hAnsi="Marianne" w:cstheme="minorHAnsi"/>
                <w:b/>
                <w:sz w:val="18"/>
                <w:szCs w:val="18"/>
              </w:rPr>
              <w:br/>
              <w:t xml:space="preserve">Membre de BVE non-rattaché à un BCVE </w:t>
            </w:r>
          </w:p>
        </w:tc>
        <w:tc>
          <w:tcPr>
            <w:tcW w:w="867" w:type="pct"/>
            <w:vAlign w:val="center"/>
          </w:tcPr>
          <w:p w14:paraId="00D7E4F2" w14:textId="77777777" w:rsidR="00073C2D" w:rsidRPr="005E562C" w:rsidRDefault="00A870DA" w:rsidP="005E562C">
            <w:pPr>
              <w:pStyle w:val="Paragraphedeliste0"/>
              <w:ind w:left="0"/>
              <w:jc w:val="center"/>
              <w:rPr>
                <w:rFonts w:ascii="Marianne" w:hAnsi="Marianne" w:cstheme="minorHAnsi"/>
                <w:b/>
                <w:sz w:val="18"/>
                <w:szCs w:val="18"/>
              </w:rPr>
            </w:pPr>
            <w:r w:rsidRPr="005E562C">
              <w:rPr>
                <w:rFonts w:ascii="Marianne" w:hAnsi="Marianne" w:cstheme="minorHAnsi"/>
                <w:b/>
                <w:sz w:val="18"/>
                <w:szCs w:val="18"/>
              </w:rPr>
              <w:t>Avant-vote</w:t>
            </w:r>
          </w:p>
        </w:tc>
        <w:tc>
          <w:tcPr>
            <w:tcW w:w="3092" w:type="pct"/>
            <w:vAlign w:val="center"/>
          </w:tcPr>
          <w:p w14:paraId="7576D521" w14:textId="77777777" w:rsidR="00073C2D" w:rsidRPr="005E562C" w:rsidRDefault="00A870DA" w:rsidP="005E562C">
            <w:pPr>
              <w:pStyle w:val="Paragraphedeliste0"/>
              <w:numPr>
                <w:ilvl w:val="0"/>
                <w:numId w:val="139"/>
              </w:numPr>
              <w:jc w:val="both"/>
              <w:rPr>
                <w:rFonts w:ascii="Marianne" w:hAnsi="Marianne" w:cstheme="minorHAnsi"/>
                <w:sz w:val="18"/>
                <w:szCs w:val="18"/>
              </w:rPr>
            </w:pPr>
            <w:r w:rsidRPr="005E562C">
              <w:rPr>
                <w:rFonts w:ascii="Marianne" w:hAnsi="Marianne" w:cstheme="minorHAnsi"/>
                <w:sz w:val="18"/>
                <w:szCs w:val="18"/>
              </w:rPr>
              <w:t>Participe à la cérémonie de création et attribution des clés ;</w:t>
            </w:r>
          </w:p>
          <w:p w14:paraId="6ADB3C30" w14:textId="77777777" w:rsidR="00073C2D" w:rsidRPr="005E562C" w:rsidRDefault="00A870DA" w:rsidP="005E562C">
            <w:pPr>
              <w:pStyle w:val="Paragraphedeliste0"/>
              <w:numPr>
                <w:ilvl w:val="0"/>
                <w:numId w:val="139"/>
              </w:numPr>
              <w:jc w:val="both"/>
              <w:rPr>
                <w:rFonts w:ascii="Marianne" w:hAnsi="Marianne" w:cstheme="minorHAnsi"/>
                <w:sz w:val="18"/>
                <w:szCs w:val="18"/>
              </w:rPr>
            </w:pPr>
            <w:r w:rsidRPr="005E562C">
              <w:rPr>
                <w:rFonts w:ascii="Marianne" w:hAnsi="Marianne" w:cstheme="minorHAnsi"/>
                <w:sz w:val="18"/>
                <w:szCs w:val="18"/>
              </w:rPr>
              <w:t>Participe à la cérémonie de scellement.</w:t>
            </w:r>
          </w:p>
        </w:tc>
      </w:tr>
      <w:tr w:rsidR="00073C2D" w:rsidRPr="005E562C" w14:paraId="7F2059AA" w14:textId="77777777">
        <w:trPr>
          <w:cantSplit/>
          <w:trHeight w:val="1266"/>
        </w:trPr>
        <w:tc>
          <w:tcPr>
            <w:tcW w:w="1041" w:type="pct"/>
            <w:vMerge/>
            <w:vAlign w:val="center"/>
          </w:tcPr>
          <w:p w14:paraId="724CBB12" w14:textId="77777777" w:rsidR="00073C2D" w:rsidRPr="005E562C" w:rsidRDefault="00073C2D" w:rsidP="005E562C">
            <w:pPr>
              <w:rPr>
                <w:rFonts w:ascii="Marianne" w:hAnsi="Marianne" w:cstheme="minorHAnsi"/>
                <w:b/>
                <w:sz w:val="18"/>
                <w:szCs w:val="18"/>
              </w:rPr>
            </w:pPr>
          </w:p>
        </w:tc>
        <w:tc>
          <w:tcPr>
            <w:tcW w:w="867" w:type="pct"/>
            <w:vAlign w:val="center"/>
          </w:tcPr>
          <w:p w14:paraId="04B1886B"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Vote</w:t>
            </w:r>
          </w:p>
        </w:tc>
        <w:tc>
          <w:tcPr>
            <w:tcW w:w="3092" w:type="pct"/>
            <w:vAlign w:val="center"/>
          </w:tcPr>
          <w:p w14:paraId="29CB337C"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 xml:space="preserve">Accède aux listes d’émargement et compteurs de vote pour contrôler le bon déroulement de chaque scrutin relevant du périmètre de compétence de l’utilisateur avec </w:t>
            </w:r>
            <w:proofErr w:type="gramStart"/>
            <w:r w:rsidRPr="005E562C">
              <w:rPr>
                <w:rFonts w:ascii="Marianne" w:hAnsi="Marianne" w:cstheme="minorHAnsi"/>
                <w:sz w:val="18"/>
                <w:szCs w:val="18"/>
              </w:rPr>
              <w:t>pouvoirs;</w:t>
            </w:r>
            <w:proofErr w:type="gramEnd"/>
          </w:p>
          <w:p w14:paraId="7382E1E1"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Peut procéder à tout moment à des contrôles d’intégrité du</w:t>
            </w:r>
            <w:r w:rsidRPr="005E562C">
              <w:rPr>
                <w:rFonts w:ascii="Marianne" w:hAnsi="Marianne"/>
                <w:sz w:val="18"/>
                <w:szCs w:val="18"/>
              </w:rPr>
              <w:t xml:space="preserve"> </w:t>
            </w:r>
            <w:r w:rsidRPr="005E562C">
              <w:rPr>
                <w:rFonts w:ascii="Marianne" w:hAnsi="Marianne" w:cstheme="minorHAnsi"/>
                <w:sz w:val="18"/>
                <w:szCs w:val="18"/>
              </w:rPr>
              <w:t>SyVE.</w:t>
            </w:r>
          </w:p>
        </w:tc>
      </w:tr>
      <w:tr w:rsidR="00073C2D" w:rsidRPr="005E562C" w14:paraId="299D39BF" w14:textId="77777777">
        <w:trPr>
          <w:cantSplit/>
          <w:trHeight w:val="1128"/>
        </w:trPr>
        <w:tc>
          <w:tcPr>
            <w:tcW w:w="1041" w:type="pct"/>
            <w:vMerge/>
            <w:vAlign w:val="center"/>
          </w:tcPr>
          <w:p w14:paraId="171CC260" w14:textId="77777777" w:rsidR="00073C2D" w:rsidRPr="005E562C" w:rsidRDefault="00073C2D" w:rsidP="005E562C">
            <w:pPr>
              <w:rPr>
                <w:rFonts w:ascii="Marianne" w:hAnsi="Marianne" w:cstheme="minorHAnsi"/>
                <w:b/>
                <w:sz w:val="18"/>
                <w:szCs w:val="18"/>
              </w:rPr>
            </w:pPr>
          </w:p>
        </w:tc>
        <w:tc>
          <w:tcPr>
            <w:tcW w:w="867" w:type="pct"/>
            <w:vAlign w:val="center"/>
          </w:tcPr>
          <w:p w14:paraId="45599AD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Cérémonie de dépouillement</w:t>
            </w:r>
          </w:p>
        </w:tc>
        <w:tc>
          <w:tcPr>
            <w:tcW w:w="3092" w:type="pct"/>
            <w:vAlign w:val="center"/>
          </w:tcPr>
          <w:p w14:paraId="19960C44"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Participe à la cérémonie de dépouillement ;</w:t>
            </w:r>
          </w:p>
          <w:p w14:paraId="2C613E3B" w14:textId="77777777" w:rsidR="00073C2D" w:rsidRPr="005E562C" w:rsidRDefault="00A870DA" w:rsidP="005E562C">
            <w:pPr>
              <w:pStyle w:val="Paragraphedeliste0"/>
              <w:numPr>
                <w:ilvl w:val="0"/>
                <w:numId w:val="138"/>
              </w:numPr>
              <w:jc w:val="both"/>
              <w:rPr>
                <w:rFonts w:ascii="Marianne" w:hAnsi="Marianne" w:cstheme="minorHAnsi"/>
                <w:sz w:val="18"/>
                <w:szCs w:val="18"/>
              </w:rPr>
            </w:pPr>
            <w:r w:rsidRPr="005E562C">
              <w:rPr>
                <w:rFonts w:ascii="Marianne" w:hAnsi="Marianne" w:cstheme="minorHAnsi"/>
                <w:sz w:val="18"/>
                <w:szCs w:val="18"/>
              </w:rPr>
              <w:t>Contribue à la rédaction du procès-verbal des opérations électorales.</w:t>
            </w:r>
          </w:p>
        </w:tc>
      </w:tr>
      <w:tr w:rsidR="00073C2D" w:rsidRPr="005E562C" w14:paraId="054228BA" w14:textId="77777777">
        <w:trPr>
          <w:cantSplit/>
          <w:trHeight w:val="844"/>
        </w:trPr>
        <w:tc>
          <w:tcPr>
            <w:tcW w:w="1041" w:type="pct"/>
            <w:vMerge w:val="restart"/>
            <w:vAlign w:val="center"/>
          </w:tcPr>
          <w:p w14:paraId="0FBD25D6"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Membre de BVE</w:t>
            </w:r>
          </w:p>
        </w:tc>
        <w:tc>
          <w:tcPr>
            <w:tcW w:w="867" w:type="pct"/>
            <w:vAlign w:val="center"/>
          </w:tcPr>
          <w:p w14:paraId="6661473A"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Avant-vote</w:t>
            </w:r>
          </w:p>
        </w:tc>
        <w:tc>
          <w:tcPr>
            <w:tcW w:w="3092" w:type="pct"/>
            <w:vAlign w:val="center"/>
          </w:tcPr>
          <w:p w14:paraId="3CF656A9"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Peut assister à la cérémonie de création et attribution des clés ;</w:t>
            </w:r>
          </w:p>
          <w:p w14:paraId="51675C06"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 xml:space="preserve">Peut assister à la cérémonie de scellement. </w:t>
            </w:r>
          </w:p>
        </w:tc>
      </w:tr>
      <w:tr w:rsidR="00073C2D" w:rsidRPr="005E562C" w14:paraId="12C4E1C1" w14:textId="77777777">
        <w:trPr>
          <w:cantSplit/>
          <w:trHeight w:val="1238"/>
        </w:trPr>
        <w:tc>
          <w:tcPr>
            <w:tcW w:w="1041" w:type="pct"/>
            <w:vMerge/>
            <w:vAlign w:val="center"/>
          </w:tcPr>
          <w:p w14:paraId="5621132D" w14:textId="77777777" w:rsidR="00073C2D" w:rsidRPr="005E562C" w:rsidRDefault="00073C2D" w:rsidP="005E562C">
            <w:pPr>
              <w:rPr>
                <w:rFonts w:ascii="Marianne" w:hAnsi="Marianne" w:cstheme="minorHAnsi"/>
                <w:b/>
                <w:sz w:val="18"/>
                <w:szCs w:val="18"/>
              </w:rPr>
            </w:pPr>
          </w:p>
        </w:tc>
        <w:tc>
          <w:tcPr>
            <w:tcW w:w="867" w:type="pct"/>
            <w:vAlign w:val="center"/>
          </w:tcPr>
          <w:p w14:paraId="4DE99A9C"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Vote</w:t>
            </w:r>
          </w:p>
        </w:tc>
        <w:tc>
          <w:tcPr>
            <w:tcW w:w="3092" w:type="pct"/>
            <w:vAlign w:val="center"/>
          </w:tcPr>
          <w:p w14:paraId="15DD36C7"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Accède à la liste d’émargement et au compteur global de vote avec, le cas échéant, les compteurs de votes par corps pour contrôler le bon déroulement de son scrutin ;</w:t>
            </w:r>
          </w:p>
          <w:p w14:paraId="628B3D8B"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Peut procéder à tout moment à des contrôles d’intégrité du</w:t>
            </w:r>
            <w:r w:rsidRPr="005E562C">
              <w:rPr>
                <w:rFonts w:ascii="Marianne" w:hAnsi="Marianne"/>
                <w:sz w:val="18"/>
                <w:szCs w:val="18"/>
              </w:rPr>
              <w:t xml:space="preserve"> </w:t>
            </w:r>
            <w:r w:rsidRPr="005E562C">
              <w:rPr>
                <w:rFonts w:ascii="Marianne" w:hAnsi="Marianne" w:cstheme="minorHAnsi"/>
                <w:sz w:val="18"/>
                <w:szCs w:val="18"/>
              </w:rPr>
              <w:t>SyVE.</w:t>
            </w:r>
          </w:p>
        </w:tc>
      </w:tr>
      <w:tr w:rsidR="00073C2D" w:rsidRPr="005E562C" w14:paraId="4DB4CB9E" w14:textId="77777777">
        <w:trPr>
          <w:cantSplit/>
          <w:trHeight w:val="862"/>
        </w:trPr>
        <w:tc>
          <w:tcPr>
            <w:tcW w:w="1041" w:type="pct"/>
            <w:vMerge/>
            <w:vAlign w:val="center"/>
          </w:tcPr>
          <w:p w14:paraId="26155DF1" w14:textId="77777777" w:rsidR="00073C2D" w:rsidRPr="005E562C" w:rsidRDefault="00073C2D" w:rsidP="005E562C">
            <w:pPr>
              <w:rPr>
                <w:rFonts w:ascii="Marianne" w:hAnsi="Marianne" w:cstheme="minorHAnsi"/>
                <w:b/>
                <w:sz w:val="18"/>
                <w:szCs w:val="18"/>
              </w:rPr>
            </w:pPr>
          </w:p>
        </w:tc>
        <w:tc>
          <w:tcPr>
            <w:tcW w:w="867" w:type="pct"/>
            <w:vAlign w:val="center"/>
          </w:tcPr>
          <w:p w14:paraId="1CC19C34"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Cérémonie de dépouillement</w:t>
            </w:r>
          </w:p>
        </w:tc>
        <w:tc>
          <w:tcPr>
            <w:tcW w:w="3092" w:type="pct"/>
            <w:vAlign w:val="center"/>
          </w:tcPr>
          <w:p w14:paraId="4A922C77"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Peut assister à la cérémonie de dépouillement ;</w:t>
            </w:r>
          </w:p>
          <w:p w14:paraId="64C0A632"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Contribue à la rédaction du procès-verbal de résultat de son scrutin.</w:t>
            </w:r>
          </w:p>
        </w:tc>
      </w:tr>
      <w:tr w:rsidR="00073C2D" w:rsidRPr="005E562C" w14:paraId="05B792F8" w14:textId="77777777">
        <w:trPr>
          <w:cantSplit/>
          <w:trHeight w:val="844"/>
        </w:trPr>
        <w:tc>
          <w:tcPr>
            <w:tcW w:w="1041" w:type="pct"/>
            <w:vMerge w:val="restart"/>
            <w:vAlign w:val="center"/>
          </w:tcPr>
          <w:p w14:paraId="2BF4451D"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Membre de la CST</w:t>
            </w:r>
          </w:p>
        </w:tc>
        <w:tc>
          <w:tcPr>
            <w:tcW w:w="867" w:type="pct"/>
            <w:vAlign w:val="center"/>
          </w:tcPr>
          <w:p w14:paraId="550C45C5"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Avant-vote</w:t>
            </w:r>
          </w:p>
        </w:tc>
        <w:tc>
          <w:tcPr>
            <w:tcW w:w="3092" w:type="pct"/>
            <w:vAlign w:val="center"/>
          </w:tcPr>
          <w:p w14:paraId="52DD8768"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Supervise chaque cérémonie de création et attribution des clés ;</w:t>
            </w:r>
          </w:p>
          <w:p w14:paraId="17A08FC1"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 xml:space="preserve">Supervise chaque cérémonie de scellement. </w:t>
            </w:r>
          </w:p>
        </w:tc>
      </w:tr>
      <w:tr w:rsidR="00073C2D" w:rsidRPr="005E562C" w14:paraId="3823B11D" w14:textId="77777777">
        <w:trPr>
          <w:cantSplit/>
          <w:trHeight w:val="1238"/>
        </w:trPr>
        <w:tc>
          <w:tcPr>
            <w:tcW w:w="1041" w:type="pct"/>
            <w:vMerge/>
            <w:vAlign w:val="center"/>
          </w:tcPr>
          <w:p w14:paraId="6E8DDBE1" w14:textId="77777777" w:rsidR="00073C2D" w:rsidRPr="005E562C" w:rsidRDefault="00073C2D" w:rsidP="005E562C">
            <w:pPr>
              <w:rPr>
                <w:rFonts w:ascii="Marianne" w:hAnsi="Marianne" w:cstheme="minorHAnsi"/>
                <w:b/>
                <w:sz w:val="18"/>
                <w:szCs w:val="18"/>
              </w:rPr>
            </w:pPr>
          </w:p>
        </w:tc>
        <w:tc>
          <w:tcPr>
            <w:tcW w:w="867" w:type="pct"/>
            <w:vAlign w:val="center"/>
          </w:tcPr>
          <w:p w14:paraId="533931E3"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Vote</w:t>
            </w:r>
          </w:p>
        </w:tc>
        <w:tc>
          <w:tcPr>
            <w:tcW w:w="3092" w:type="pct"/>
            <w:vAlign w:val="center"/>
          </w:tcPr>
          <w:p w14:paraId="543BA1B6"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Accède aux listes d’émargement et aux compteurs de vote pour contrôler le bon déroulement des scrutins ;</w:t>
            </w:r>
          </w:p>
          <w:p w14:paraId="0EB7B191"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Peut procéder à tout moment à des contrôle d’intégrité du</w:t>
            </w:r>
            <w:r w:rsidRPr="005E562C">
              <w:rPr>
                <w:rFonts w:ascii="Marianne" w:hAnsi="Marianne"/>
                <w:sz w:val="18"/>
                <w:szCs w:val="18"/>
              </w:rPr>
              <w:t xml:space="preserve"> </w:t>
            </w:r>
            <w:r w:rsidRPr="005E562C">
              <w:rPr>
                <w:rFonts w:ascii="Marianne" w:hAnsi="Marianne" w:cstheme="minorHAnsi"/>
                <w:sz w:val="18"/>
                <w:szCs w:val="18"/>
              </w:rPr>
              <w:t>SyVE.</w:t>
            </w:r>
          </w:p>
        </w:tc>
      </w:tr>
      <w:tr w:rsidR="00073C2D" w:rsidRPr="005E562C" w14:paraId="7DFC0F3D" w14:textId="77777777">
        <w:trPr>
          <w:cantSplit/>
          <w:trHeight w:val="862"/>
        </w:trPr>
        <w:tc>
          <w:tcPr>
            <w:tcW w:w="1041" w:type="pct"/>
            <w:vMerge/>
            <w:vAlign w:val="center"/>
          </w:tcPr>
          <w:p w14:paraId="4C4E6A2B" w14:textId="77777777" w:rsidR="00073C2D" w:rsidRPr="005E562C" w:rsidRDefault="00073C2D" w:rsidP="005E562C">
            <w:pPr>
              <w:rPr>
                <w:rFonts w:ascii="Marianne" w:hAnsi="Marianne" w:cstheme="minorHAnsi"/>
                <w:b/>
                <w:sz w:val="18"/>
                <w:szCs w:val="18"/>
              </w:rPr>
            </w:pPr>
          </w:p>
        </w:tc>
        <w:tc>
          <w:tcPr>
            <w:tcW w:w="867" w:type="pct"/>
            <w:vAlign w:val="center"/>
          </w:tcPr>
          <w:p w14:paraId="774BDC25"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Cérémonie de dépouillement</w:t>
            </w:r>
          </w:p>
        </w:tc>
        <w:tc>
          <w:tcPr>
            <w:tcW w:w="3092" w:type="pct"/>
            <w:vAlign w:val="center"/>
          </w:tcPr>
          <w:p w14:paraId="34496031"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Supervise les cérémonies de dépouillement.</w:t>
            </w:r>
          </w:p>
        </w:tc>
      </w:tr>
      <w:tr w:rsidR="00073C2D" w:rsidRPr="005E562C" w14:paraId="37FABCF9" w14:textId="77777777">
        <w:trPr>
          <w:cantSplit/>
          <w:trHeight w:val="862"/>
        </w:trPr>
        <w:tc>
          <w:tcPr>
            <w:tcW w:w="1041" w:type="pct"/>
            <w:vAlign w:val="center"/>
          </w:tcPr>
          <w:p w14:paraId="49E19663"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Référent notice</w:t>
            </w:r>
          </w:p>
        </w:tc>
        <w:tc>
          <w:tcPr>
            <w:tcW w:w="867" w:type="pct"/>
            <w:vAlign w:val="center"/>
          </w:tcPr>
          <w:p w14:paraId="6E533E49"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Avant-vote</w:t>
            </w:r>
            <w:r w:rsidRPr="005E562C">
              <w:rPr>
                <w:rFonts w:ascii="Marianne" w:hAnsi="Marianne" w:cstheme="minorHAnsi"/>
                <w:b/>
                <w:sz w:val="18"/>
                <w:szCs w:val="18"/>
              </w:rPr>
              <w:br/>
              <w:t>Avant le début du scrutin</w:t>
            </w:r>
          </w:p>
        </w:tc>
        <w:tc>
          <w:tcPr>
            <w:tcW w:w="3092" w:type="pct"/>
            <w:vAlign w:val="center"/>
          </w:tcPr>
          <w:p w14:paraId="0A896D0F"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Gestion de la remise des notices de vote « papier » ;</w:t>
            </w:r>
          </w:p>
          <w:p w14:paraId="552999B6"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Déclaration de chaque notice de vote non-remise à son électeur attributaire.</w:t>
            </w:r>
          </w:p>
        </w:tc>
      </w:tr>
      <w:tr w:rsidR="00073C2D" w:rsidRPr="005E562C" w14:paraId="074B14B4" w14:textId="77777777">
        <w:trPr>
          <w:cantSplit/>
          <w:trHeight w:val="862"/>
        </w:trPr>
        <w:tc>
          <w:tcPr>
            <w:tcW w:w="1041" w:type="pct"/>
            <w:vMerge w:val="restart"/>
            <w:vAlign w:val="center"/>
          </w:tcPr>
          <w:p w14:paraId="29307ED7"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Membre du CA</w:t>
            </w:r>
          </w:p>
        </w:tc>
        <w:tc>
          <w:tcPr>
            <w:tcW w:w="867" w:type="pct"/>
            <w:vAlign w:val="center"/>
          </w:tcPr>
          <w:p w14:paraId="447EC48A"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Avant-vote</w:t>
            </w:r>
          </w:p>
        </w:tc>
        <w:tc>
          <w:tcPr>
            <w:tcW w:w="3092" w:type="pct"/>
            <w:vAlign w:val="center"/>
          </w:tcPr>
          <w:p w14:paraId="4E46B215"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Gestion de l’assistance technique de niveau 1 pour les utilisateurs ;</w:t>
            </w:r>
          </w:p>
          <w:p w14:paraId="092AA234"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Escalade au niveau 2 d’assistance technique si nécessaire ;</w:t>
            </w:r>
          </w:p>
          <w:p w14:paraId="439D5ECF"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Participe au traitement des réclamations et demandes de modifications formulées par les électeurs.</w:t>
            </w:r>
          </w:p>
        </w:tc>
      </w:tr>
      <w:tr w:rsidR="00073C2D" w:rsidRPr="005E562C" w14:paraId="47CE7694" w14:textId="77777777">
        <w:trPr>
          <w:cantSplit/>
          <w:trHeight w:val="862"/>
        </w:trPr>
        <w:tc>
          <w:tcPr>
            <w:tcW w:w="1041" w:type="pct"/>
            <w:vMerge/>
            <w:vAlign w:val="center"/>
          </w:tcPr>
          <w:p w14:paraId="6665E746" w14:textId="77777777" w:rsidR="00073C2D" w:rsidRPr="005E562C" w:rsidRDefault="00073C2D" w:rsidP="005E562C">
            <w:pPr>
              <w:rPr>
                <w:rFonts w:ascii="Marianne" w:hAnsi="Marianne" w:cstheme="minorHAnsi"/>
                <w:b/>
                <w:sz w:val="18"/>
                <w:szCs w:val="18"/>
              </w:rPr>
            </w:pPr>
          </w:p>
        </w:tc>
        <w:tc>
          <w:tcPr>
            <w:tcW w:w="867" w:type="pct"/>
            <w:vAlign w:val="center"/>
          </w:tcPr>
          <w:p w14:paraId="6E6656DF" w14:textId="77777777" w:rsidR="00073C2D" w:rsidRPr="005E562C" w:rsidRDefault="00A870DA" w:rsidP="005E562C">
            <w:pPr>
              <w:jc w:val="center"/>
              <w:rPr>
                <w:rFonts w:ascii="Marianne" w:hAnsi="Marianne" w:cstheme="minorHAnsi"/>
                <w:b/>
                <w:sz w:val="18"/>
                <w:szCs w:val="18"/>
              </w:rPr>
            </w:pPr>
            <w:r w:rsidRPr="005E562C">
              <w:rPr>
                <w:rFonts w:ascii="Marianne" w:hAnsi="Marianne" w:cstheme="minorHAnsi"/>
                <w:b/>
                <w:sz w:val="18"/>
                <w:szCs w:val="18"/>
              </w:rPr>
              <w:t>Vote</w:t>
            </w:r>
          </w:p>
        </w:tc>
        <w:tc>
          <w:tcPr>
            <w:tcW w:w="3092" w:type="pct"/>
            <w:vAlign w:val="center"/>
          </w:tcPr>
          <w:p w14:paraId="671F9F2C"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Gestion de l’assistance technique de niveau 1 pour les utilisateurs ;</w:t>
            </w:r>
          </w:p>
          <w:p w14:paraId="432A460F" w14:textId="77777777" w:rsidR="00073C2D" w:rsidRPr="005E562C" w:rsidRDefault="00A870DA" w:rsidP="005E562C">
            <w:pPr>
              <w:pStyle w:val="Paragraphedeliste0"/>
              <w:numPr>
                <w:ilvl w:val="0"/>
                <w:numId w:val="140"/>
              </w:numPr>
              <w:jc w:val="both"/>
              <w:rPr>
                <w:rFonts w:ascii="Marianne" w:hAnsi="Marianne" w:cstheme="minorHAnsi"/>
                <w:sz w:val="18"/>
                <w:szCs w:val="18"/>
              </w:rPr>
            </w:pPr>
            <w:r w:rsidRPr="005E562C">
              <w:rPr>
                <w:rFonts w:ascii="Marianne" w:hAnsi="Marianne" w:cstheme="minorHAnsi"/>
                <w:sz w:val="18"/>
                <w:szCs w:val="18"/>
              </w:rPr>
              <w:t>Escalade au niveau 2 d’assistance technique si nécessaire.</w:t>
            </w:r>
          </w:p>
        </w:tc>
      </w:tr>
    </w:tbl>
    <w:p w14:paraId="06424EF6" w14:textId="77777777" w:rsidR="00F969F6" w:rsidRPr="005E562C" w:rsidRDefault="00F969F6" w:rsidP="005E562C">
      <w:pPr>
        <w:pStyle w:val="western"/>
        <w:spacing w:before="0" w:after="0"/>
        <w:jc w:val="both"/>
        <w:rPr>
          <w:rFonts w:ascii="Marianne" w:hAnsi="Marianne" w:cs="Calibri"/>
          <w:sz w:val="18"/>
          <w:szCs w:val="18"/>
        </w:rPr>
      </w:pPr>
    </w:p>
    <w:p w14:paraId="56A7F065" w14:textId="13D8FBD8" w:rsidR="00073C2D" w:rsidRPr="005E562C" w:rsidRDefault="00A870DA" w:rsidP="005E562C">
      <w:pPr>
        <w:pStyle w:val="Titre2"/>
        <w:spacing w:before="0"/>
        <w:rPr>
          <w:rFonts w:ascii="Marianne" w:hAnsi="Marianne"/>
          <w:sz w:val="18"/>
          <w:szCs w:val="18"/>
        </w:rPr>
      </w:pPr>
      <w:bookmarkStart w:id="27" w:name="_Toc199168208"/>
      <w:r w:rsidRPr="005E562C">
        <w:rPr>
          <w:rFonts w:ascii="Marianne" w:hAnsi="Marianne"/>
          <w:sz w:val="18"/>
          <w:szCs w:val="18"/>
        </w:rPr>
        <w:t>La gestion des droits</w:t>
      </w:r>
      <w:bookmarkEnd w:id="27"/>
    </w:p>
    <w:p w14:paraId="03BE2A5D" w14:textId="77777777" w:rsidR="00073C2D" w:rsidRPr="005E562C" w:rsidRDefault="00A870DA" w:rsidP="005E562C">
      <w:pPr>
        <w:pStyle w:val="western"/>
        <w:spacing w:before="0" w:after="0"/>
        <w:jc w:val="both"/>
        <w:rPr>
          <w:rFonts w:ascii="Marianne" w:hAnsi="Marianne" w:cs="Calibri"/>
          <w:sz w:val="18"/>
          <w:szCs w:val="18"/>
        </w:rPr>
      </w:pPr>
      <w:r w:rsidRPr="005E562C">
        <w:rPr>
          <w:rFonts w:ascii="Marianne" w:hAnsi="Marianne" w:cs="Calibri"/>
          <w:sz w:val="18"/>
          <w:szCs w:val="18"/>
        </w:rPr>
        <w:t>La gestion des identités et des accès associe des processus, des procédures, des technologies et des stratégies de gestion des identités numériques des utilisateurs d’un système d’information avec des stratégies de spécification des usages de ces identités pour permettre aux utilisateurs d’accéder aux ressources du système d’information cible. Une bonne gestion des identités et des droits d’accès des utilisateurs aura pour objectif de n'autoriser l'accès aux ressources du système d’information cible et à l’ensemble des données relatives au scrutin qu’aux utilisateurs dûment identifiés et authentifiés et dans le strict respect du principe du besoin d'en connaître.</w:t>
      </w:r>
    </w:p>
    <w:p w14:paraId="76745797" w14:textId="77777777" w:rsidR="00F969F6" w:rsidRPr="005E562C" w:rsidRDefault="00F969F6" w:rsidP="005E562C">
      <w:pPr>
        <w:pStyle w:val="western"/>
        <w:spacing w:before="0" w:after="0"/>
        <w:jc w:val="both"/>
        <w:rPr>
          <w:rFonts w:ascii="Marianne" w:hAnsi="Marianne" w:cs="Calibri"/>
          <w:sz w:val="18"/>
          <w:szCs w:val="18"/>
        </w:rPr>
      </w:pPr>
    </w:p>
    <w:p w14:paraId="316BD2D4" w14:textId="77777777" w:rsidR="00073C2D" w:rsidRPr="005E562C" w:rsidRDefault="00A870DA" w:rsidP="005E562C">
      <w:pPr>
        <w:pStyle w:val="NormalWeb"/>
        <w:spacing w:before="0" w:after="0"/>
        <w:jc w:val="both"/>
        <w:rPr>
          <w:rFonts w:ascii="Marianne" w:hAnsi="Marianne" w:cs="Calibri"/>
          <w:sz w:val="18"/>
          <w:szCs w:val="18"/>
        </w:rPr>
      </w:pPr>
      <w:r w:rsidRPr="005E562C">
        <w:rPr>
          <w:rFonts w:ascii="Marianne" w:hAnsi="Marianne" w:cs="Calibri"/>
          <w:sz w:val="18"/>
          <w:szCs w:val="18"/>
        </w:rPr>
        <w:t>L’identité numérique d’un utilisateur est créée lorsque cet utilisateur est déclaré dans le SyVE. A cette occasion, divers attributs d’identité sont collectés et enregistrés dans une base de données du SyVE. La procédure de déclaration peut varier en fonction du type d’identité numérique et du type de solution cible et aller du plus simple au plus complexe avec un nombre important d’attributs à renseigner. Il est ainsi courant de résumer la gestion des identités à la seule gestion des attributs, voire d’assimiler ces attributs à des autorisations et des droits d’accès.</w:t>
      </w:r>
    </w:p>
    <w:p w14:paraId="2246CAE5" w14:textId="77777777" w:rsidR="00F969F6" w:rsidRPr="005E562C" w:rsidRDefault="00F969F6" w:rsidP="005E562C">
      <w:pPr>
        <w:pStyle w:val="NormalWeb"/>
        <w:spacing w:before="0" w:after="0"/>
        <w:jc w:val="both"/>
        <w:rPr>
          <w:rFonts w:ascii="Marianne" w:hAnsi="Marianne" w:cs="Calibri"/>
          <w:sz w:val="18"/>
          <w:szCs w:val="18"/>
        </w:rPr>
      </w:pPr>
    </w:p>
    <w:p w14:paraId="1083ECD4" w14:textId="77777777" w:rsidR="00073C2D" w:rsidRPr="005E562C" w:rsidRDefault="00A870DA" w:rsidP="005E562C">
      <w:pPr>
        <w:pStyle w:val="NormalWeb"/>
        <w:spacing w:before="0" w:after="0"/>
        <w:jc w:val="both"/>
        <w:rPr>
          <w:rFonts w:ascii="Marianne" w:hAnsi="Marianne" w:cs="Calibri"/>
          <w:sz w:val="18"/>
          <w:szCs w:val="18"/>
        </w:rPr>
      </w:pPr>
      <w:r w:rsidRPr="005E562C">
        <w:rPr>
          <w:rFonts w:ascii="Marianne" w:hAnsi="Marianne" w:cs="Calibri"/>
          <w:sz w:val="18"/>
          <w:szCs w:val="18"/>
        </w:rPr>
        <w:t>Les attributs d’identité permettent à l’utilisateur dûment identifié (il a prétendu à une identité qui est bien déclarée dans le SyVE) et dûment authentifié (il a pu prouver son identité) d’interagir avec le</w:t>
      </w:r>
      <w:r w:rsidRPr="005E562C">
        <w:rPr>
          <w:rFonts w:ascii="Marianne" w:hAnsi="Marianne"/>
          <w:sz w:val="18"/>
          <w:szCs w:val="18"/>
        </w:rPr>
        <w:t xml:space="preserve"> </w:t>
      </w:r>
      <w:r w:rsidRPr="005E562C">
        <w:rPr>
          <w:rFonts w:ascii="Marianne" w:hAnsi="Marianne" w:cs="Calibri"/>
          <w:sz w:val="18"/>
          <w:szCs w:val="18"/>
        </w:rPr>
        <w:t>SyVE. L’authentification est indissociable de l’identification qui la précède et cette authentification constitue le processus qui permet d’établir l’identité de l’utilisateur.</w:t>
      </w:r>
    </w:p>
    <w:p w14:paraId="667B45FA" w14:textId="77777777" w:rsidR="00FF4EBE" w:rsidRPr="005E562C" w:rsidRDefault="00FF4EBE" w:rsidP="005E562C">
      <w:pPr>
        <w:pStyle w:val="NormalWeb"/>
        <w:spacing w:before="0" w:after="0"/>
        <w:jc w:val="both"/>
        <w:rPr>
          <w:rFonts w:ascii="Marianne" w:hAnsi="Marianne" w:cs="Calibri"/>
          <w:sz w:val="18"/>
          <w:szCs w:val="18"/>
        </w:rPr>
      </w:pPr>
    </w:p>
    <w:p w14:paraId="30214461" w14:textId="77777777" w:rsidR="00073C2D" w:rsidRPr="005E562C" w:rsidRDefault="00A870DA" w:rsidP="005E562C">
      <w:pPr>
        <w:pStyle w:val="NormalWeb"/>
        <w:spacing w:before="0" w:after="0"/>
        <w:jc w:val="both"/>
        <w:rPr>
          <w:rFonts w:ascii="Marianne" w:hAnsi="Marianne" w:cs="Calibri"/>
          <w:sz w:val="18"/>
          <w:szCs w:val="18"/>
        </w:rPr>
      </w:pPr>
      <w:r w:rsidRPr="005E562C">
        <w:rPr>
          <w:rFonts w:ascii="Marianne" w:hAnsi="Marianne" w:cs="Calibri"/>
          <w:sz w:val="18"/>
          <w:szCs w:val="18"/>
        </w:rPr>
        <w:lastRenderedPageBreak/>
        <w:t>Il existe plusieurs types d’authentifiants mais la doctrine s’accorde à les classer selon quatre catégories :</w:t>
      </w:r>
    </w:p>
    <w:p w14:paraId="0748FC08" w14:textId="77777777" w:rsidR="00073C2D" w:rsidRPr="005E562C" w:rsidRDefault="00A870DA" w:rsidP="005E562C">
      <w:pPr>
        <w:numPr>
          <w:ilvl w:val="0"/>
          <w:numId w:val="142"/>
        </w:numPr>
        <w:ind w:left="714" w:hanging="357"/>
        <w:jc w:val="both"/>
        <w:rPr>
          <w:rFonts w:ascii="Marianne" w:hAnsi="Marianne" w:cs="Calibri"/>
          <w:sz w:val="18"/>
          <w:szCs w:val="18"/>
        </w:rPr>
      </w:pPr>
      <w:r w:rsidRPr="005E562C">
        <w:rPr>
          <w:rFonts w:ascii="Marianne" w:hAnsi="Marianne" w:cs="Calibri"/>
          <w:sz w:val="18"/>
          <w:szCs w:val="18"/>
        </w:rPr>
        <w:t>Une information que seul l’utilisateur connaît, c’est la catégorie des authentifiants « que l'on connaît » dans laquelle sont notamment classés les mots de passe ;</w:t>
      </w:r>
    </w:p>
    <w:p w14:paraId="15F97AA1" w14:textId="77777777" w:rsidR="00073C2D" w:rsidRPr="005E562C" w:rsidRDefault="00A870DA" w:rsidP="005E562C">
      <w:pPr>
        <w:numPr>
          <w:ilvl w:val="0"/>
          <w:numId w:val="142"/>
        </w:numPr>
        <w:ind w:left="714" w:hanging="357"/>
        <w:jc w:val="both"/>
        <w:rPr>
          <w:rFonts w:ascii="Marianne" w:hAnsi="Marianne" w:cs="Calibri"/>
          <w:sz w:val="18"/>
          <w:szCs w:val="18"/>
        </w:rPr>
      </w:pPr>
      <w:r w:rsidRPr="005E562C">
        <w:rPr>
          <w:rFonts w:ascii="Marianne" w:hAnsi="Marianne" w:cs="Calibri"/>
          <w:sz w:val="18"/>
          <w:szCs w:val="18"/>
        </w:rPr>
        <w:t>Une information que seul l’utilisateur possède, c’est la catégorie des authentifiants « que l'on possède » dans laquelle sont notamment classés les cartes agent ;</w:t>
      </w:r>
    </w:p>
    <w:p w14:paraId="1EE21D0D" w14:textId="77777777" w:rsidR="00073C2D" w:rsidRPr="005E562C" w:rsidRDefault="00A870DA" w:rsidP="005E562C">
      <w:pPr>
        <w:numPr>
          <w:ilvl w:val="0"/>
          <w:numId w:val="142"/>
        </w:numPr>
        <w:ind w:left="714" w:hanging="357"/>
        <w:jc w:val="both"/>
        <w:rPr>
          <w:rFonts w:ascii="Marianne" w:hAnsi="Marianne" w:cs="Calibri"/>
          <w:sz w:val="18"/>
          <w:szCs w:val="18"/>
        </w:rPr>
      </w:pPr>
      <w:r w:rsidRPr="005E562C">
        <w:rPr>
          <w:rFonts w:ascii="Marianne" w:hAnsi="Marianne" w:cs="Calibri"/>
          <w:sz w:val="18"/>
          <w:szCs w:val="18"/>
        </w:rPr>
        <w:t>Une information qui ne peut être associée qu’à l’utilisateur et le caractérise, c’est la catégorie des authentifiants « que l'on est » dans laquelle sont notamment classées les empreintes biométriques ;</w:t>
      </w:r>
    </w:p>
    <w:p w14:paraId="638135CA" w14:textId="77777777" w:rsidR="00073C2D" w:rsidRPr="005E562C" w:rsidRDefault="00A870DA" w:rsidP="005E562C">
      <w:pPr>
        <w:numPr>
          <w:ilvl w:val="0"/>
          <w:numId w:val="142"/>
        </w:numPr>
        <w:ind w:left="714" w:hanging="357"/>
        <w:jc w:val="both"/>
        <w:rPr>
          <w:rFonts w:ascii="Marianne" w:hAnsi="Marianne" w:cs="Calibri"/>
          <w:sz w:val="18"/>
          <w:szCs w:val="18"/>
        </w:rPr>
      </w:pPr>
      <w:r w:rsidRPr="005E562C">
        <w:rPr>
          <w:rFonts w:ascii="Marianne" w:hAnsi="Marianne" w:cs="Calibri"/>
          <w:sz w:val="18"/>
          <w:szCs w:val="18"/>
        </w:rPr>
        <w:t>Une information que seul l’utilisateur peut produire, c’est la catégorie des authentifiants « que l'on sait faire ».</w:t>
      </w:r>
    </w:p>
    <w:p w14:paraId="31AD99BD" w14:textId="77777777" w:rsidR="00F969F6" w:rsidRPr="005E562C" w:rsidRDefault="00F969F6" w:rsidP="005E562C">
      <w:pPr>
        <w:pStyle w:val="NormalWeb"/>
        <w:spacing w:before="0" w:after="0"/>
        <w:jc w:val="both"/>
        <w:rPr>
          <w:rFonts w:ascii="Marianne" w:hAnsi="Marianne" w:cs="Calibri"/>
          <w:sz w:val="18"/>
          <w:szCs w:val="18"/>
        </w:rPr>
      </w:pPr>
    </w:p>
    <w:p w14:paraId="6EF97DD1" w14:textId="75D97014" w:rsidR="00073C2D" w:rsidRPr="005E562C" w:rsidRDefault="00A870DA" w:rsidP="005E562C">
      <w:pPr>
        <w:pStyle w:val="NormalWeb"/>
        <w:spacing w:before="0" w:after="0"/>
        <w:jc w:val="both"/>
        <w:rPr>
          <w:rFonts w:ascii="Marianne" w:hAnsi="Marianne" w:cs="Calibri"/>
          <w:sz w:val="18"/>
          <w:szCs w:val="18"/>
        </w:rPr>
      </w:pPr>
      <w:r w:rsidRPr="005E562C">
        <w:rPr>
          <w:rFonts w:ascii="Marianne" w:hAnsi="Marianne" w:cs="Calibri"/>
          <w:sz w:val="18"/>
          <w:szCs w:val="18"/>
        </w:rPr>
        <w:t>Le contrôle d’accès est un mécanisme devant permettre de décider si un utilisateur peut, ou pas, accéder aux ressources et à l’ensemble des données relatives au scrutin du SyVE cible. Dans ce contrôle des accès, l’authentification de l’utilisateur est l’étape obligatoire préalable à l’activation du mécanisme de gestion des droits d’accès. Si l’authentification a permis de confirmer l’identité de l’utilisateur, alors les attributs de cette identité peuvent être exploités pour déterminer ce à quoi et selon quelle procédure l’utilisateur va pouvoir accéder. La différence entre gestion des identités et gestion des accès peut se résumer ainsi :</w:t>
      </w:r>
    </w:p>
    <w:p w14:paraId="7A299A25" w14:textId="77777777" w:rsidR="00F969F6" w:rsidRPr="005E562C" w:rsidRDefault="00F969F6" w:rsidP="005E562C">
      <w:pPr>
        <w:pStyle w:val="NormalWeb"/>
        <w:spacing w:before="0" w:after="0"/>
        <w:jc w:val="both"/>
        <w:rPr>
          <w:rFonts w:ascii="Marianne" w:hAnsi="Marianne" w:cs="Calibri"/>
          <w:sz w:val="18"/>
          <w:szCs w:val="18"/>
        </w:rPr>
      </w:pPr>
    </w:p>
    <w:p w14:paraId="745CA94B" w14:textId="77777777" w:rsidR="00073C2D" w:rsidRPr="005E562C" w:rsidRDefault="00A870DA" w:rsidP="005E562C">
      <w:pPr>
        <w:numPr>
          <w:ilvl w:val="0"/>
          <w:numId w:val="141"/>
        </w:numPr>
        <w:ind w:left="714" w:hanging="357"/>
        <w:jc w:val="both"/>
        <w:rPr>
          <w:rFonts w:ascii="Marianne" w:hAnsi="Marianne" w:cs="Calibri"/>
          <w:sz w:val="18"/>
          <w:szCs w:val="18"/>
        </w:rPr>
      </w:pPr>
      <w:r w:rsidRPr="005E562C">
        <w:rPr>
          <w:rFonts w:ascii="Marianne" w:hAnsi="Marianne" w:cs="Calibri"/>
          <w:sz w:val="18"/>
          <w:szCs w:val="18"/>
        </w:rPr>
        <w:t>La gestion des identités porte sur la gestion des attributs qui sont associés à un utilisateur déclaré du SyVE cible ;</w:t>
      </w:r>
    </w:p>
    <w:p w14:paraId="21D79184" w14:textId="77777777" w:rsidR="00073C2D" w:rsidRPr="005E562C" w:rsidRDefault="00A870DA" w:rsidP="005E562C">
      <w:pPr>
        <w:numPr>
          <w:ilvl w:val="0"/>
          <w:numId w:val="141"/>
        </w:numPr>
        <w:jc w:val="both"/>
        <w:rPr>
          <w:rFonts w:ascii="Marianne" w:hAnsi="Marianne" w:cs="Calibri"/>
          <w:sz w:val="18"/>
          <w:szCs w:val="18"/>
        </w:rPr>
      </w:pPr>
      <w:r w:rsidRPr="005E562C">
        <w:rPr>
          <w:rFonts w:ascii="Marianne" w:hAnsi="Marianne" w:cs="Calibri"/>
          <w:sz w:val="18"/>
          <w:szCs w:val="18"/>
        </w:rPr>
        <w:t>La gestion des accès porte sur l’évaluation des attributs d’un utilisateur dûment identifié sur la base de règles et du principe du besoin d’en connaître.</w:t>
      </w:r>
    </w:p>
    <w:p w14:paraId="65F644C0" w14:textId="15061927" w:rsidR="00073C2D" w:rsidRPr="005E562C" w:rsidRDefault="00073C2D" w:rsidP="005E562C">
      <w:pPr>
        <w:rPr>
          <w:rFonts w:ascii="Marianne" w:hAnsi="Marianne" w:cstheme="minorHAnsi"/>
          <w:sz w:val="18"/>
          <w:szCs w:val="18"/>
        </w:rPr>
      </w:pPr>
    </w:p>
    <w:p w14:paraId="33B864C0" w14:textId="77777777" w:rsidR="00073C2D" w:rsidRPr="005E562C" w:rsidRDefault="00A870DA" w:rsidP="005E562C">
      <w:pPr>
        <w:pStyle w:val="Titre1"/>
        <w:pageBreakBefore w:val="0"/>
        <w:spacing w:before="0" w:after="0"/>
        <w:ind w:left="431" w:hanging="431"/>
        <w:jc w:val="left"/>
        <w:rPr>
          <w:rFonts w:ascii="Marianne" w:hAnsi="Marianne" w:cstheme="minorHAnsi"/>
          <w:sz w:val="18"/>
          <w:szCs w:val="18"/>
        </w:rPr>
      </w:pPr>
      <w:bookmarkStart w:id="28" w:name="_Toc199168209"/>
      <w:r w:rsidRPr="005E562C">
        <w:rPr>
          <w:rFonts w:ascii="Marianne" w:hAnsi="Marianne" w:cstheme="minorHAnsi"/>
          <w:sz w:val="18"/>
          <w:szCs w:val="18"/>
          <w:lang w:val="fr-FR"/>
        </w:rPr>
        <w:lastRenderedPageBreak/>
        <w:t>Description détaillée des fonctionnalités</w:t>
      </w:r>
      <w:bookmarkEnd w:id="28"/>
    </w:p>
    <w:p w14:paraId="43FDDBE9" w14:textId="77777777" w:rsidR="00073C2D" w:rsidRPr="005E562C" w:rsidRDefault="00A870DA" w:rsidP="005E562C">
      <w:pPr>
        <w:pStyle w:val="Titre2"/>
        <w:spacing w:before="0"/>
        <w:rPr>
          <w:rFonts w:ascii="Marianne" w:hAnsi="Marianne"/>
          <w:sz w:val="18"/>
          <w:szCs w:val="18"/>
        </w:rPr>
      </w:pPr>
      <w:bookmarkStart w:id="29" w:name="_Toc199168210"/>
      <w:r w:rsidRPr="005E562C">
        <w:rPr>
          <w:rFonts w:ascii="Marianne" w:hAnsi="Marianne"/>
          <w:sz w:val="18"/>
          <w:szCs w:val="18"/>
        </w:rPr>
        <w:t>Intégration des modèles et référentiels électoraux</w:t>
      </w:r>
      <w:bookmarkEnd w:id="29"/>
    </w:p>
    <w:p w14:paraId="7CEA6264"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Le </w:t>
      </w:r>
      <w:r w:rsidRPr="005E562C">
        <w:rPr>
          <w:rFonts w:ascii="Marianne" w:hAnsi="Marianne" w:cs="Calibri"/>
          <w:sz w:val="18"/>
          <w:szCs w:val="18"/>
        </w:rPr>
        <w:t xml:space="preserve">SyVE </w:t>
      </w:r>
      <w:r w:rsidRPr="005E562C">
        <w:rPr>
          <w:rFonts w:ascii="Marianne" w:hAnsi="Marianne" w:cstheme="minorHAnsi"/>
          <w:sz w:val="18"/>
          <w:szCs w:val="18"/>
        </w:rPr>
        <w:t>permet d’intégrer les différents modèles et référentiels électoraux constitués par l’autorité organisatrice. Les mentions légales auxquelles il est fait référence sont notamment établies conformément aux exigences posées par les dispositions :</w:t>
      </w:r>
    </w:p>
    <w:p w14:paraId="60D955B7" w14:textId="77777777" w:rsidR="00F969F6" w:rsidRPr="005E562C" w:rsidRDefault="00F969F6" w:rsidP="005E562C">
      <w:pPr>
        <w:jc w:val="both"/>
        <w:rPr>
          <w:rFonts w:ascii="Marianne" w:hAnsi="Marianne" w:cstheme="minorHAnsi"/>
          <w:sz w:val="18"/>
          <w:szCs w:val="18"/>
        </w:rPr>
      </w:pPr>
    </w:p>
    <w:p w14:paraId="46CD93FC" w14:textId="77777777" w:rsidR="00073C2D" w:rsidRPr="005E562C" w:rsidRDefault="00A870DA" w:rsidP="005E562C">
      <w:pPr>
        <w:pStyle w:val="Paragraphedeliste0"/>
        <w:numPr>
          <w:ilvl w:val="1"/>
          <w:numId w:val="140"/>
        </w:numPr>
        <w:autoSpaceDE w:val="0"/>
        <w:autoSpaceDN w:val="0"/>
        <w:adjustRightInd w:val="0"/>
        <w:ind w:left="714" w:hanging="357"/>
        <w:jc w:val="both"/>
        <w:rPr>
          <w:rFonts w:ascii="Marianne" w:hAnsi="Marianne" w:cstheme="minorHAnsi"/>
          <w:sz w:val="18"/>
          <w:szCs w:val="18"/>
        </w:rPr>
      </w:pPr>
      <w:r w:rsidRPr="005E562C">
        <w:rPr>
          <w:rFonts w:ascii="Marianne" w:hAnsi="Marianne" w:cstheme="minorHAnsi"/>
          <w:sz w:val="18"/>
          <w:szCs w:val="18"/>
        </w:rPr>
        <w:t>De la loi n° 2004-575 du 21 juin 2004 pour la confiance dans l'économie numérique (LCEN) ;</w:t>
      </w:r>
    </w:p>
    <w:p w14:paraId="57B2F58D" w14:textId="77777777" w:rsidR="00073C2D" w:rsidRPr="005E562C" w:rsidRDefault="00A870DA" w:rsidP="005E562C">
      <w:pPr>
        <w:pStyle w:val="Paragraphedeliste0"/>
        <w:numPr>
          <w:ilvl w:val="1"/>
          <w:numId w:val="140"/>
        </w:numPr>
        <w:autoSpaceDE w:val="0"/>
        <w:autoSpaceDN w:val="0"/>
        <w:adjustRightInd w:val="0"/>
        <w:jc w:val="both"/>
        <w:rPr>
          <w:rFonts w:ascii="Marianne" w:hAnsi="Marianne" w:cstheme="minorHAnsi"/>
          <w:sz w:val="18"/>
          <w:szCs w:val="18"/>
        </w:rPr>
      </w:pPr>
      <w:r w:rsidRPr="005E562C">
        <w:rPr>
          <w:rFonts w:ascii="Marianne" w:hAnsi="Marianne" w:cstheme="minorHAnsi"/>
          <w:sz w:val="18"/>
          <w:szCs w:val="18"/>
        </w:rPr>
        <w:t>De la loi n° 78-17 du 6 janvier 1978 relative à l'informatique, aux fichiers et aux libertés ;</w:t>
      </w:r>
    </w:p>
    <w:p w14:paraId="0782F53F" w14:textId="77777777" w:rsidR="00073C2D" w:rsidRPr="005E562C" w:rsidRDefault="00A870DA" w:rsidP="005E562C">
      <w:pPr>
        <w:pStyle w:val="Paragraphedeliste0"/>
        <w:numPr>
          <w:ilvl w:val="1"/>
          <w:numId w:val="140"/>
        </w:numPr>
        <w:autoSpaceDE w:val="0"/>
        <w:autoSpaceDN w:val="0"/>
        <w:adjustRightInd w:val="0"/>
        <w:jc w:val="both"/>
        <w:rPr>
          <w:rFonts w:ascii="Marianne" w:hAnsi="Marianne" w:cstheme="minorHAnsi"/>
          <w:sz w:val="18"/>
          <w:szCs w:val="18"/>
        </w:rPr>
      </w:pPr>
      <w:r w:rsidRPr="005E562C">
        <w:rPr>
          <w:rFonts w:ascii="Marianne" w:hAnsi="Marianne" w:cstheme="minorHAnsi"/>
          <w:sz w:val="18"/>
          <w:szCs w:val="18"/>
        </w:rPr>
        <w:t>Du règlement (UE) 2016/679 du Parlement européen et du Conseil du 27 avril 2016 relatif à la protection des personnes physiques à l'égard du traitement des données à caractère personnel et à la libre circulation de ces données, et abrogeant la directive 95/46/CE (RGPD).</w:t>
      </w:r>
    </w:p>
    <w:p w14:paraId="1FEE18B8" w14:textId="77777777" w:rsidR="00F969F6" w:rsidRPr="005E562C" w:rsidRDefault="00F969F6" w:rsidP="005E562C">
      <w:pPr>
        <w:jc w:val="both"/>
        <w:rPr>
          <w:rFonts w:ascii="Marianne" w:hAnsi="Marianne" w:cstheme="minorHAnsi"/>
          <w:sz w:val="18"/>
          <w:szCs w:val="18"/>
        </w:rPr>
      </w:pPr>
    </w:p>
    <w:p w14:paraId="46072F41" w14:textId="1AAAA7A5"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L’attestation RGS à laquelle il est fait référence est l’attestation que le responsable du traitement doit mettre à disposition des utilisateurs de la SVE en application des dispositions de l’article 5 du décret n° 2010-112 du 2 février 2010 dit « décret RGS ».</w:t>
      </w:r>
    </w:p>
    <w:p w14:paraId="1AA145FD" w14:textId="77777777" w:rsidR="00F969F6" w:rsidRPr="005E562C" w:rsidRDefault="00F969F6" w:rsidP="005E562C">
      <w:pPr>
        <w:jc w:val="both"/>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25B82576" w14:textId="77777777">
        <w:trPr>
          <w:trHeight w:val="340"/>
          <w:tblHeader/>
        </w:trPr>
        <w:tc>
          <w:tcPr>
            <w:tcW w:w="5000" w:type="pct"/>
            <w:tcBorders>
              <w:bottom w:val="single" w:sz="4" w:space="0" w:color="auto"/>
            </w:tcBorders>
            <w:shd w:val="clear" w:color="auto" w:fill="CCECFF"/>
            <w:vAlign w:val="center"/>
          </w:tcPr>
          <w:p w14:paraId="1CACA163" w14:textId="77777777" w:rsidR="00073C2D" w:rsidRPr="005E562C" w:rsidRDefault="00A870DA" w:rsidP="005E562C">
            <w:pPr>
              <w:jc w:val="center"/>
              <w:rPr>
                <w:rFonts w:ascii="Marianne" w:hAnsi="Marianne" w:cstheme="minorHAnsi"/>
                <w:b/>
                <w:bCs/>
                <w:sz w:val="18"/>
                <w:szCs w:val="18"/>
              </w:rPr>
            </w:pPr>
            <w:r w:rsidRPr="005E562C">
              <w:rPr>
                <w:rFonts w:ascii="Marianne" w:hAnsi="Marianne" w:cstheme="minorHAnsi"/>
                <w:b/>
                <w:bCs/>
                <w:sz w:val="18"/>
                <w:szCs w:val="18"/>
              </w:rPr>
              <w:t>Fonctionnalités</w:t>
            </w:r>
          </w:p>
        </w:tc>
      </w:tr>
      <w:tr w:rsidR="00073C2D" w:rsidRPr="005E562C" w14:paraId="29414755" w14:textId="77777777">
        <w:trPr>
          <w:trHeight w:val="284"/>
        </w:trPr>
        <w:tc>
          <w:tcPr>
            <w:tcW w:w="5000" w:type="pct"/>
            <w:shd w:val="clear" w:color="auto" w:fill="auto"/>
            <w:vAlign w:val="center"/>
          </w:tcPr>
          <w:p w14:paraId="2481F92F" w14:textId="77777777" w:rsidR="00073C2D" w:rsidRPr="005E562C" w:rsidRDefault="00A870DA" w:rsidP="005E562C">
            <w:pPr>
              <w:keepNext/>
              <w:rPr>
                <w:rFonts w:ascii="Marianne" w:hAnsi="Marianne" w:cstheme="minorHAnsi"/>
                <w:sz w:val="18"/>
                <w:szCs w:val="18"/>
              </w:rPr>
            </w:pPr>
            <w:r w:rsidRPr="005E562C">
              <w:rPr>
                <w:rFonts w:ascii="Marianne" w:hAnsi="Marianne" w:cstheme="minorHAnsi"/>
                <w:sz w:val="18"/>
                <w:szCs w:val="18"/>
              </w:rPr>
              <w:t>Prise en compte de la charte graphique de l’autorité organisatrice</w:t>
            </w:r>
          </w:p>
        </w:tc>
      </w:tr>
      <w:tr w:rsidR="00073C2D" w:rsidRPr="005E562C" w14:paraId="4CE552B7" w14:textId="77777777">
        <w:trPr>
          <w:trHeight w:val="284"/>
        </w:trPr>
        <w:tc>
          <w:tcPr>
            <w:tcW w:w="5000" w:type="pct"/>
            <w:shd w:val="clear" w:color="auto" w:fill="auto"/>
            <w:vAlign w:val="center"/>
          </w:tcPr>
          <w:p w14:paraId="485A57C1"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Prise en compte des paramètres de la période de vote et notamment l’horodatage du début et de la fin de la période de vote ainsi que </w:t>
            </w:r>
            <w:r w:rsidRPr="005E562C">
              <w:rPr>
                <w:rStyle w:val="Aucun"/>
                <w:rFonts w:ascii="Marianne" w:hAnsi="Marianne" w:cstheme="minorHAnsi"/>
                <w:sz w:val="18"/>
                <w:szCs w:val="18"/>
              </w:rPr>
              <w:t>toutes les informations pratiques sur l</w:t>
            </w:r>
            <w:r w:rsidRPr="005E562C">
              <w:rPr>
                <w:rStyle w:val="Aucun"/>
                <w:rFonts w:ascii="Marianne" w:hAnsi="Marianne" w:cstheme="minorHAnsi"/>
                <w:sz w:val="18"/>
                <w:szCs w:val="18"/>
                <w:rtl/>
                <w:lang w:val="ar-SA"/>
              </w:rPr>
              <w:t>’</w:t>
            </w:r>
            <w:r w:rsidRPr="005E562C">
              <w:rPr>
                <w:rStyle w:val="Aucun"/>
                <w:rFonts w:ascii="Marianne" w:hAnsi="Marianne" w:cstheme="minorHAnsi"/>
                <w:sz w:val="18"/>
                <w:szCs w:val="18"/>
              </w:rPr>
              <w:t>utilisation de la</w:t>
            </w:r>
            <w:r w:rsidRPr="005E562C">
              <w:rPr>
                <w:rFonts w:ascii="Marianne" w:hAnsi="Marianne" w:cstheme="minorHAnsi"/>
                <w:sz w:val="18"/>
                <w:szCs w:val="18"/>
              </w:rPr>
              <w:t xml:space="preserve"> SVE</w:t>
            </w:r>
            <w:r w:rsidRPr="005E562C">
              <w:rPr>
                <w:rStyle w:val="Aucun"/>
                <w:rFonts w:ascii="Marianne" w:hAnsi="Marianne" w:cstheme="minorHAnsi"/>
                <w:sz w:val="18"/>
                <w:szCs w:val="18"/>
              </w:rPr>
              <w:t>, y compris les numéros d</w:t>
            </w:r>
            <w:r w:rsidRPr="005E562C">
              <w:rPr>
                <w:rStyle w:val="Aucun"/>
                <w:rFonts w:ascii="Marianne" w:hAnsi="Marianne" w:cstheme="minorHAnsi"/>
                <w:sz w:val="18"/>
                <w:szCs w:val="18"/>
                <w:rtl/>
                <w:lang w:val="ar-SA"/>
              </w:rPr>
              <w:t>’</w:t>
            </w:r>
            <w:r w:rsidRPr="005E562C">
              <w:rPr>
                <w:rStyle w:val="Aucun"/>
                <w:rFonts w:ascii="Marianne" w:hAnsi="Marianne" w:cstheme="minorHAnsi"/>
                <w:sz w:val="18"/>
                <w:szCs w:val="18"/>
              </w:rPr>
              <w:t>appel du centre de support</w:t>
            </w:r>
          </w:p>
        </w:tc>
      </w:tr>
      <w:tr w:rsidR="00073C2D" w:rsidRPr="005E562C" w14:paraId="504B393A" w14:textId="77777777">
        <w:trPr>
          <w:trHeight w:val="284"/>
        </w:trPr>
        <w:tc>
          <w:tcPr>
            <w:tcW w:w="5000" w:type="pct"/>
            <w:shd w:val="clear" w:color="auto" w:fill="auto"/>
            <w:vAlign w:val="center"/>
          </w:tcPr>
          <w:p w14:paraId="14A31AE3" w14:textId="77777777" w:rsidR="00073C2D" w:rsidRPr="005E562C" w:rsidRDefault="00A870DA" w:rsidP="005E562C">
            <w:pPr>
              <w:keepNext/>
              <w:rPr>
                <w:rFonts w:ascii="Marianne" w:hAnsi="Marianne" w:cstheme="minorHAnsi"/>
                <w:sz w:val="18"/>
                <w:szCs w:val="18"/>
              </w:rPr>
            </w:pPr>
            <w:r w:rsidRPr="005E562C">
              <w:rPr>
                <w:rFonts w:ascii="Marianne" w:hAnsi="Marianne" w:cstheme="minorHAnsi"/>
                <w:sz w:val="18"/>
                <w:szCs w:val="18"/>
              </w:rPr>
              <w:t>Import des mentions légales</w:t>
            </w:r>
          </w:p>
        </w:tc>
      </w:tr>
      <w:tr w:rsidR="00073C2D" w:rsidRPr="005E562C" w14:paraId="3EBAC9CB" w14:textId="77777777">
        <w:trPr>
          <w:trHeight w:val="284"/>
        </w:trPr>
        <w:tc>
          <w:tcPr>
            <w:tcW w:w="5000" w:type="pct"/>
            <w:shd w:val="clear" w:color="auto" w:fill="auto"/>
            <w:vAlign w:val="center"/>
          </w:tcPr>
          <w:p w14:paraId="70DF39D6" w14:textId="77777777" w:rsidR="00073C2D" w:rsidRPr="005E562C" w:rsidRDefault="00A870DA" w:rsidP="005E562C">
            <w:pPr>
              <w:keepNext/>
              <w:rPr>
                <w:rFonts w:ascii="Marianne" w:hAnsi="Marianne" w:cstheme="minorHAnsi"/>
                <w:sz w:val="18"/>
                <w:szCs w:val="18"/>
              </w:rPr>
            </w:pPr>
            <w:r w:rsidRPr="005E562C">
              <w:rPr>
                <w:rFonts w:ascii="Marianne" w:hAnsi="Marianne" w:cstheme="minorHAnsi"/>
                <w:sz w:val="18"/>
                <w:szCs w:val="18"/>
              </w:rPr>
              <w:t>Import de l’attestation de conformité RGS</w:t>
            </w:r>
          </w:p>
        </w:tc>
      </w:tr>
      <w:tr w:rsidR="00073C2D" w:rsidRPr="005E562C" w14:paraId="0260029A" w14:textId="77777777">
        <w:trPr>
          <w:trHeight w:val="284"/>
        </w:trPr>
        <w:tc>
          <w:tcPr>
            <w:tcW w:w="5000" w:type="pct"/>
            <w:shd w:val="clear" w:color="auto" w:fill="auto"/>
            <w:vAlign w:val="center"/>
          </w:tcPr>
          <w:p w14:paraId="1EDC3EC0" w14:textId="77777777" w:rsidR="00073C2D" w:rsidRPr="005E562C" w:rsidRDefault="00A870DA" w:rsidP="005E562C">
            <w:pPr>
              <w:keepNext/>
              <w:rPr>
                <w:rFonts w:ascii="Marianne" w:hAnsi="Marianne" w:cstheme="minorHAnsi"/>
                <w:sz w:val="18"/>
                <w:szCs w:val="18"/>
              </w:rPr>
            </w:pPr>
            <w:r w:rsidRPr="005E562C">
              <w:rPr>
                <w:rFonts w:ascii="Marianne" w:hAnsi="Marianne" w:cstheme="minorHAnsi"/>
                <w:sz w:val="18"/>
                <w:szCs w:val="18"/>
              </w:rPr>
              <w:t>Le cas échéant, import de l’attestation d’homologation de sécurité de la SVE</w:t>
            </w:r>
          </w:p>
        </w:tc>
      </w:tr>
      <w:tr w:rsidR="00073C2D" w:rsidRPr="005E562C" w14:paraId="03486080" w14:textId="77777777">
        <w:trPr>
          <w:trHeight w:val="284"/>
        </w:trPr>
        <w:tc>
          <w:tcPr>
            <w:tcW w:w="5000" w:type="pct"/>
            <w:shd w:val="clear" w:color="auto" w:fill="auto"/>
            <w:vAlign w:val="center"/>
          </w:tcPr>
          <w:p w14:paraId="38507FEC"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Le cas échéant, import des tutoriels développés par l’autorité organisatrice et devant être mis à disposition des utilisateurs en consultation et téléchargement via les portails Electeurs et Gestion</w:t>
            </w:r>
          </w:p>
        </w:tc>
      </w:tr>
      <w:tr w:rsidR="00073C2D" w:rsidRPr="005E562C" w14:paraId="525C56F4" w14:textId="77777777">
        <w:trPr>
          <w:trHeight w:val="284"/>
        </w:trPr>
        <w:tc>
          <w:tcPr>
            <w:tcW w:w="5000" w:type="pct"/>
            <w:shd w:val="clear" w:color="auto" w:fill="auto"/>
            <w:vAlign w:val="center"/>
          </w:tcPr>
          <w:p w14:paraId="0AAAB7DD"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Import du modèle de procès-verbal de résultat de scrutin et du modèle de procès-verbal des opérations électorales </w:t>
            </w:r>
          </w:p>
        </w:tc>
      </w:tr>
      <w:tr w:rsidR="00073C2D" w:rsidRPr="005E562C" w14:paraId="52502665" w14:textId="77777777">
        <w:trPr>
          <w:trHeight w:val="284"/>
        </w:trPr>
        <w:tc>
          <w:tcPr>
            <w:tcW w:w="5000" w:type="pct"/>
            <w:shd w:val="clear" w:color="auto" w:fill="auto"/>
            <w:vAlign w:val="center"/>
          </w:tcPr>
          <w:p w14:paraId="3B80ABEB"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Import du modèle de procès-verbal de cérémonie de création et attribution des clés, de procès-verbal de scellement et de procès-verbal de dépouillement </w:t>
            </w:r>
          </w:p>
        </w:tc>
      </w:tr>
      <w:tr w:rsidR="00073C2D" w:rsidRPr="005E562C" w14:paraId="42A41598" w14:textId="77777777">
        <w:trPr>
          <w:trHeight w:val="284"/>
        </w:trPr>
        <w:tc>
          <w:tcPr>
            <w:tcW w:w="5000" w:type="pct"/>
            <w:shd w:val="clear" w:color="auto" w:fill="auto"/>
            <w:vAlign w:val="center"/>
          </w:tcPr>
          <w:p w14:paraId="67DDCA3B"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Import des référentiels électoraux constitués par l’autorité organisatrice précisant notamment la liste des scrutins, la liste des BCVE et des BVE qui leur sont rattachés </w:t>
            </w:r>
          </w:p>
        </w:tc>
      </w:tr>
    </w:tbl>
    <w:p w14:paraId="453EFC21" w14:textId="77777777" w:rsidR="00F969F6" w:rsidRPr="005E562C" w:rsidRDefault="00F969F6" w:rsidP="005E562C">
      <w:pPr>
        <w:jc w:val="both"/>
        <w:rPr>
          <w:rFonts w:ascii="Marianne" w:hAnsi="Marianne" w:cstheme="minorHAnsi"/>
          <w:sz w:val="18"/>
          <w:szCs w:val="18"/>
        </w:rPr>
      </w:pPr>
    </w:p>
    <w:p w14:paraId="2BDD5218" w14:textId="75EAA168" w:rsidR="00073C2D" w:rsidRPr="005E562C" w:rsidRDefault="00A870DA" w:rsidP="005E562C">
      <w:pPr>
        <w:pStyle w:val="Titre2"/>
        <w:spacing w:before="0"/>
        <w:rPr>
          <w:rFonts w:ascii="Marianne" w:hAnsi="Marianne"/>
          <w:sz w:val="18"/>
          <w:szCs w:val="18"/>
        </w:rPr>
      </w:pPr>
      <w:bookmarkStart w:id="30" w:name="_Toc199168211"/>
      <w:r w:rsidRPr="005E562C">
        <w:rPr>
          <w:rFonts w:ascii="Marianne" w:hAnsi="Marianne"/>
          <w:sz w:val="18"/>
          <w:szCs w:val="18"/>
        </w:rPr>
        <w:t>Constitution du référentiel électeurs par intégration des listes électorales</w:t>
      </w:r>
      <w:bookmarkEnd w:id="30"/>
      <w:r w:rsidRPr="005E562C">
        <w:rPr>
          <w:rFonts w:ascii="Marianne" w:hAnsi="Marianne"/>
          <w:sz w:val="18"/>
          <w:szCs w:val="18"/>
        </w:rPr>
        <w:t xml:space="preserve"> </w:t>
      </w:r>
    </w:p>
    <w:p w14:paraId="64A32F72"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Pour constituer le référentiel électeurs, le </w:t>
      </w:r>
      <w:r w:rsidRPr="005E562C">
        <w:rPr>
          <w:rFonts w:ascii="Marianne" w:hAnsi="Marianne" w:cs="Calibri"/>
          <w:sz w:val="18"/>
          <w:szCs w:val="18"/>
        </w:rPr>
        <w:t xml:space="preserve">SyVE </w:t>
      </w:r>
      <w:r w:rsidRPr="005E562C">
        <w:rPr>
          <w:rFonts w:ascii="Marianne" w:hAnsi="Marianne" w:cstheme="minorHAnsi"/>
          <w:sz w:val="18"/>
          <w:szCs w:val="18"/>
        </w:rPr>
        <w:t>permet d’intégrer les listes électorales dans le respect des règles de protection et de confidentialité des identités. Les listes électorales ne sont pas définitives et doivent pouvoir être modifiées jusqu’à la veille de l’ouverture de la période de vote pour notamment tenir compte des modifications de compte des électeurs suite à une mobilité ou un changement de corps ou de grade permettant à un électeur d’accéder à des scrutins différents.</w:t>
      </w:r>
    </w:p>
    <w:p w14:paraId="05E890DE" w14:textId="77777777" w:rsidR="00F969F6" w:rsidRPr="005E562C" w:rsidRDefault="00F969F6" w:rsidP="005E562C">
      <w:pPr>
        <w:jc w:val="both"/>
        <w:rPr>
          <w:rFonts w:ascii="Marianne" w:hAnsi="Marianne" w:cstheme="minorHAnsi"/>
          <w:sz w:val="18"/>
          <w:szCs w:val="18"/>
        </w:rPr>
      </w:pPr>
    </w:p>
    <w:p w14:paraId="63600240"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L’autorité organisatrice doit donc pouvoir importer dans le </w:t>
      </w:r>
      <w:r w:rsidRPr="005E562C">
        <w:rPr>
          <w:rFonts w:ascii="Marianne" w:hAnsi="Marianne" w:cs="Calibri"/>
          <w:sz w:val="18"/>
          <w:szCs w:val="18"/>
        </w:rPr>
        <w:t xml:space="preserve">SyVE </w:t>
      </w:r>
      <w:r w:rsidRPr="005E562C">
        <w:rPr>
          <w:rFonts w:ascii="Marianne" w:hAnsi="Marianne" w:cstheme="minorHAnsi"/>
          <w:sz w:val="18"/>
          <w:szCs w:val="18"/>
        </w:rPr>
        <w:t xml:space="preserve">une nouvelle version de référentiel Electeurs mais aussi pouvoir effectuer des mises à jour ponctuelles de ce référentiel depuis sa première injection dans le </w:t>
      </w:r>
      <w:r w:rsidRPr="005E562C">
        <w:rPr>
          <w:rFonts w:ascii="Marianne" w:hAnsi="Marianne" w:cs="Calibri"/>
          <w:sz w:val="18"/>
          <w:szCs w:val="18"/>
        </w:rPr>
        <w:t xml:space="preserve">SyVE </w:t>
      </w:r>
      <w:r w:rsidRPr="005E562C">
        <w:rPr>
          <w:rFonts w:ascii="Marianne" w:hAnsi="Marianne" w:cstheme="minorHAnsi"/>
          <w:sz w:val="18"/>
          <w:szCs w:val="18"/>
        </w:rPr>
        <w:t>et jusqu’à la cérémonie de scellement qui intervient la veille de l’ouverture du scrutin.</w:t>
      </w:r>
    </w:p>
    <w:p w14:paraId="4C44783E" w14:textId="77777777" w:rsidR="00F969F6" w:rsidRPr="005E562C" w:rsidRDefault="00F969F6" w:rsidP="005E562C">
      <w:pPr>
        <w:jc w:val="both"/>
        <w:rPr>
          <w:rFonts w:ascii="Marianne" w:hAnsi="Marianne" w:cstheme="minorHAnsi"/>
          <w:sz w:val="18"/>
          <w:szCs w:val="18"/>
        </w:rPr>
      </w:pPr>
    </w:p>
    <w:p w14:paraId="75434948"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 titulaire s’engage formellement à ce que le scellement de la liste n’ait pas lieu avant la veille de l’ouverture du scrutin.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30630EF2" w14:textId="77777777">
        <w:trPr>
          <w:trHeight w:val="340"/>
          <w:tblHeader/>
        </w:trPr>
        <w:tc>
          <w:tcPr>
            <w:tcW w:w="5000" w:type="pct"/>
            <w:tcBorders>
              <w:bottom w:val="single" w:sz="4" w:space="0" w:color="auto"/>
            </w:tcBorders>
            <w:shd w:val="clear" w:color="auto" w:fill="CCECFF"/>
            <w:vAlign w:val="center"/>
          </w:tcPr>
          <w:p w14:paraId="315F4EE9" w14:textId="77777777" w:rsidR="00073C2D" w:rsidRPr="005E562C" w:rsidRDefault="00A870DA" w:rsidP="005E562C">
            <w:pPr>
              <w:jc w:val="center"/>
              <w:rPr>
                <w:rFonts w:ascii="Marianne" w:hAnsi="Marianne" w:cstheme="minorHAnsi"/>
                <w:b/>
                <w:bCs/>
                <w:sz w:val="18"/>
                <w:szCs w:val="18"/>
              </w:rPr>
            </w:pPr>
            <w:r w:rsidRPr="005E562C">
              <w:rPr>
                <w:rFonts w:ascii="Marianne" w:hAnsi="Marianne" w:cstheme="minorHAnsi"/>
                <w:b/>
                <w:bCs/>
                <w:sz w:val="18"/>
                <w:szCs w:val="18"/>
              </w:rPr>
              <w:lastRenderedPageBreak/>
              <w:t>Fonctionnalités</w:t>
            </w:r>
          </w:p>
        </w:tc>
      </w:tr>
      <w:tr w:rsidR="00073C2D" w:rsidRPr="005E562C" w14:paraId="565A3112" w14:textId="77777777">
        <w:trPr>
          <w:trHeight w:val="284"/>
        </w:trPr>
        <w:tc>
          <w:tcPr>
            <w:tcW w:w="5000" w:type="pct"/>
            <w:shd w:val="clear" w:color="auto" w:fill="auto"/>
            <w:vAlign w:val="center"/>
          </w:tcPr>
          <w:p w14:paraId="63412CA2"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Importer la première liste électorale nominative de chaque scrutin dans le </w:t>
            </w:r>
            <w:r w:rsidRPr="005E562C">
              <w:rPr>
                <w:rFonts w:ascii="Marianne" w:hAnsi="Marianne" w:cs="Calibri"/>
                <w:sz w:val="18"/>
                <w:szCs w:val="18"/>
              </w:rPr>
              <w:t xml:space="preserve">SyVE </w:t>
            </w:r>
            <w:r w:rsidRPr="005E562C">
              <w:rPr>
                <w:rFonts w:ascii="Marianne" w:hAnsi="Marianne" w:cstheme="minorHAnsi"/>
                <w:sz w:val="18"/>
                <w:szCs w:val="18"/>
              </w:rPr>
              <w:t xml:space="preserve">et initialiser le référentiel des électeurs en appliquant le formalisme qui aura été défini par la sous-prestation 2.1. Le référentiel électeurs est constitué par une liste de champs dont le formalisme précise la nature, le format de données et si le renseignement de ce champ est obligatoire ou facultatif </w:t>
            </w:r>
          </w:p>
        </w:tc>
      </w:tr>
      <w:tr w:rsidR="00073C2D" w:rsidRPr="005E562C" w14:paraId="31A3431C" w14:textId="77777777">
        <w:trPr>
          <w:trHeight w:val="284"/>
        </w:trPr>
        <w:tc>
          <w:tcPr>
            <w:tcW w:w="5000" w:type="pct"/>
            <w:shd w:val="clear" w:color="auto" w:fill="auto"/>
            <w:vAlign w:val="center"/>
          </w:tcPr>
          <w:p w14:paraId="5D1960CB"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Importer dans le </w:t>
            </w:r>
            <w:r w:rsidRPr="005E562C">
              <w:rPr>
                <w:rFonts w:ascii="Marianne" w:hAnsi="Marianne" w:cs="Calibri"/>
                <w:sz w:val="18"/>
                <w:szCs w:val="18"/>
              </w:rPr>
              <w:t xml:space="preserve">SyVE </w:t>
            </w:r>
            <w:r w:rsidRPr="005E562C">
              <w:rPr>
                <w:rFonts w:ascii="Marianne" w:hAnsi="Marianne" w:cstheme="minorHAnsi"/>
                <w:sz w:val="18"/>
                <w:szCs w:val="18"/>
              </w:rPr>
              <w:t>une nouvelle version de liste électorale pour n’importe lequel des scrutins. Cette fonctionnalité cesse d’être opérationnelle dès que commence la cérémonie de scellement</w:t>
            </w:r>
          </w:p>
        </w:tc>
      </w:tr>
      <w:tr w:rsidR="00073C2D" w:rsidRPr="005E562C" w14:paraId="72F5C691" w14:textId="77777777">
        <w:trPr>
          <w:trHeight w:val="284"/>
        </w:trPr>
        <w:tc>
          <w:tcPr>
            <w:tcW w:w="5000" w:type="pct"/>
            <w:shd w:val="clear" w:color="auto" w:fill="auto"/>
            <w:vAlign w:val="center"/>
          </w:tcPr>
          <w:p w14:paraId="5F524A35" w14:textId="77777777" w:rsidR="00073C2D" w:rsidRPr="005E562C" w:rsidRDefault="00A870DA" w:rsidP="005E562C">
            <w:pPr>
              <w:keepNext/>
              <w:jc w:val="both"/>
              <w:rPr>
                <w:rFonts w:ascii="Marianne" w:hAnsi="Marianne" w:cstheme="minorHAnsi"/>
                <w:sz w:val="18"/>
                <w:szCs w:val="18"/>
              </w:rPr>
            </w:pPr>
            <w:proofErr w:type="spellStart"/>
            <w:r w:rsidRPr="005E562C">
              <w:rPr>
                <w:rFonts w:ascii="Marianne" w:hAnsi="Marianne" w:cstheme="minorHAnsi"/>
                <w:sz w:val="18"/>
                <w:szCs w:val="18"/>
              </w:rPr>
              <w:t>Pseudonymiser</w:t>
            </w:r>
            <w:proofErr w:type="spellEnd"/>
            <w:r w:rsidRPr="005E562C">
              <w:rPr>
                <w:rFonts w:ascii="Marianne" w:hAnsi="Marianne" w:cstheme="minorHAnsi"/>
                <w:sz w:val="18"/>
                <w:szCs w:val="18"/>
              </w:rPr>
              <w:t xml:space="preserve"> tout ou partie d’une liste électorale s’il existe un cadre législatif et réglementaire garantissant l’anonymat pour tout ou partie des électeurs</w:t>
            </w:r>
          </w:p>
        </w:tc>
      </w:tr>
      <w:tr w:rsidR="00073C2D" w:rsidRPr="005E562C" w14:paraId="0BF0CFB2" w14:textId="77777777">
        <w:trPr>
          <w:trHeight w:val="284"/>
        </w:trPr>
        <w:tc>
          <w:tcPr>
            <w:tcW w:w="5000" w:type="pct"/>
            <w:shd w:val="clear" w:color="auto" w:fill="auto"/>
            <w:vAlign w:val="center"/>
          </w:tcPr>
          <w:p w14:paraId="59CF976B"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Traiter unitairement une liste électorale importée dans le système de vote par ajout d’un électeur, suppression d’un électeur et modification des données concernant un électeur. L’accès à la fonctionnalité de traitement unitaire d'électeur doit être possible en visualisant l'identité réelle de l'électeur même en cas de pseudonymisation. Cette fonctionnalité cesse d’être opérationnelle dès que commence la cérémonie de scellement</w:t>
            </w:r>
          </w:p>
        </w:tc>
      </w:tr>
      <w:tr w:rsidR="00073C2D" w:rsidRPr="005E562C" w14:paraId="6CB62487" w14:textId="77777777">
        <w:trPr>
          <w:trHeight w:val="284"/>
        </w:trPr>
        <w:tc>
          <w:tcPr>
            <w:tcW w:w="5000" w:type="pct"/>
            <w:shd w:val="clear" w:color="auto" w:fill="auto"/>
            <w:vAlign w:val="center"/>
          </w:tcPr>
          <w:p w14:paraId="305CA1C1"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Traiter le référentiel électeurs par ajout d’un compte électeur, suppression d’un compte électeur et modification des données constituant le compte d’un électeur. Ces traitements sont possibles de manière unitaire ou par liste d’électeurs et cessent d’être opérationnels lorsque commence la cérémonie de scellement, cette dernière ne devant pas avoir lieu avant la veille du scrutin.</w:t>
            </w:r>
          </w:p>
        </w:tc>
      </w:tr>
      <w:tr w:rsidR="00073C2D" w:rsidRPr="005E562C" w14:paraId="14BD52D8" w14:textId="77777777">
        <w:trPr>
          <w:trHeight w:val="284"/>
        </w:trPr>
        <w:tc>
          <w:tcPr>
            <w:tcW w:w="5000" w:type="pct"/>
            <w:shd w:val="clear" w:color="auto" w:fill="auto"/>
            <w:vAlign w:val="center"/>
          </w:tcPr>
          <w:p w14:paraId="22A450D2"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Afficher par scrutin la liste de ses électeurs et pouvoir effectuer des recherches dans cette liste notamment pour y vérifier la présence d'un électeur</w:t>
            </w:r>
          </w:p>
        </w:tc>
      </w:tr>
    </w:tbl>
    <w:p w14:paraId="7A5B5D0C" w14:textId="77777777" w:rsidR="00F969F6" w:rsidRPr="005E562C" w:rsidRDefault="00F969F6" w:rsidP="005E562C">
      <w:pPr>
        <w:jc w:val="both"/>
        <w:rPr>
          <w:rFonts w:ascii="Marianne" w:hAnsi="Marianne" w:cstheme="minorHAnsi"/>
          <w:sz w:val="18"/>
          <w:szCs w:val="18"/>
        </w:rPr>
      </w:pPr>
    </w:p>
    <w:p w14:paraId="3E1FF80B" w14:textId="110EA84D" w:rsidR="00073C2D" w:rsidRPr="005E562C" w:rsidRDefault="00A870DA" w:rsidP="005E562C">
      <w:pPr>
        <w:pStyle w:val="Titre2"/>
        <w:spacing w:before="0"/>
        <w:rPr>
          <w:rFonts w:ascii="Marianne" w:hAnsi="Marianne"/>
          <w:sz w:val="18"/>
          <w:szCs w:val="18"/>
        </w:rPr>
      </w:pPr>
      <w:bookmarkStart w:id="31" w:name="_Toc199168212"/>
      <w:r w:rsidRPr="005E562C">
        <w:rPr>
          <w:rFonts w:ascii="Marianne" w:hAnsi="Marianne"/>
          <w:sz w:val="18"/>
          <w:szCs w:val="18"/>
        </w:rPr>
        <w:t xml:space="preserve">Constitution du référentiel </w:t>
      </w:r>
      <w:r w:rsidRPr="005E562C">
        <w:rPr>
          <w:rFonts w:ascii="Marianne" w:hAnsi="Marianne"/>
          <w:sz w:val="18"/>
          <w:szCs w:val="18"/>
          <w:lang w:val="fr-FR"/>
        </w:rPr>
        <w:t>candidatures</w:t>
      </w:r>
      <w:bookmarkEnd w:id="31"/>
      <w:r w:rsidRPr="005E562C">
        <w:rPr>
          <w:rFonts w:ascii="Marianne" w:hAnsi="Marianne"/>
          <w:sz w:val="18"/>
          <w:szCs w:val="18"/>
        </w:rPr>
        <w:t xml:space="preserve"> </w:t>
      </w:r>
    </w:p>
    <w:p w14:paraId="3A469B25" w14:textId="77777777" w:rsidR="00F969F6"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Si la prestation 9 de mise à disposition d’un outil de gestion des candidatures et de la propagande est commandée, alors le </w:t>
      </w:r>
      <w:r w:rsidRPr="005E562C">
        <w:rPr>
          <w:rFonts w:ascii="Marianne" w:hAnsi="Marianne" w:cs="Calibri"/>
          <w:sz w:val="18"/>
          <w:szCs w:val="18"/>
        </w:rPr>
        <w:t xml:space="preserve">SyVE </w:t>
      </w:r>
      <w:r w:rsidRPr="005E562C">
        <w:rPr>
          <w:rFonts w:ascii="Marianne" w:hAnsi="Marianne" w:cstheme="minorHAnsi"/>
          <w:sz w:val="18"/>
          <w:szCs w:val="18"/>
        </w:rPr>
        <w:t>dispose d’un tel outil permettant de constituer le référentiel candidatures.</w:t>
      </w:r>
    </w:p>
    <w:p w14:paraId="4EDC8EB8" w14:textId="77777777" w:rsidR="00F969F6" w:rsidRPr="005E562C" w:rsidRDefault="00F969F6" w:rsidP="005E562C">
      <w:pPr>
        <w:jc w:val="both"/>
        <w:rPr>
          <w:rFonts w:ascii="Marianne" w:hAnsi="Marianne" w:cstheme="minorHAnsi"/>
          <w:sz w:val="18"/>
          <w:szCs w:val="18"/>
        </w:rPr>
      </w:pPr>
    </w:p>
    <w:p w14:paraId="6B7B9416" w14:textId="3E531098" w:rsidR="00073C2D" w:rsidRPr="005E562C" w:rsidRDefault="00A870DA" w:rsidP="005E562C">
      <w:pPr>
        <w:jc w:val="both"/>
        <w:rPr>
          <w:rFonts w:ascii="Marianne" w:hAnsi="Marianne"/>
          <w:sz w:val="18"/>
          <w:szCs w:val="18"/>
        </w:rPr>
      </w:pPr>
      <w:r w:rsidRPr="005E562C">
        <w:rPr>
          <w:rFonts w:ascii="Marianne" w:hAnsi="Marianne" w:cstheme="minorHAnsi"/>
          <w:sz w:val="18"/>
          <w:szCs w:val="18"/>
        </w:rPr>
        <w:t xml:space="preserve">A défaut, le </w:t>
      </w:r>
      <w:r w:rsidRPr="005E562C">
        <w:rPr>
          <w:rFonts w:ascii="Marianne" w:hAnsi="Marianne" w:cs="Calibri"/>
          <w:sz w:val="18"/>
          <w:szCs w:val="18"/>
        </w:rPr>
        <w:t xml:space="preserve">SyVE </w:t>
      </w:r>
      <w:r w:rsidRPr="005E562C">
        <w:rPr>
          <w:rFonts w:ascii="Marianne" w:hAnsi="Marianne" w:cstheme="minorHAnsi"/>
          <w:sz w:val="18"/>
          <w:szCs w:val="18"/>
        </w:rPr>
        <w:t xml:space="preserve">doit intégrer les fonctionnalités permettant d’importer les candidatures, les logos et les professions de foi des candidatures. Les logos des candidatures et les professions de foi doivent respecter le formalisme défini par la </w:t>
      </w:r>
      <w:bookmarkStart w:id="32" w:name="_Toc174031296"/>
      <w:r w:rsidRPr="005E562C">
        <w:rPr>
          <w:rFonts w:ascii="Marianne" w:hAnsi="Marianne" w:cstheme="minorHAnsi"/>
          <w:sz w:val="18"/>
          <w:szCs w:val="18"/>
        </w:rPr>
        <w:t>s</w:t>
      </w:r>
      <w:r w:rsidRPr="005E562C">
        <w:rPr>
          <w:rFonts w:ascii="Marianne" w:hAnsi="Marianne"/>
          <w:sz w:val="18"/>
          <w:szCs w:val="18"/>
        </w:rPr>
        <w:t>ous-prestation 2.1 « D’élaboration du plan d'organisation des scrutins et du référentiel documentaire de l'élection</w:t>
      </w:r>
      <w:bookmarkEnd w:id="32"/>
      <w:r w:rsidRPr="005E562C">
        <w:rPr>
          <w:rFonts w:ascii="Marianne" w:hAnsi="Marianne"/>
          <w:sz w:val="18"/>
          <w:szCs w:val="18"/>
        </w:rPr>
        <w:t> ».</w:t>
      </w:r>
    </w:p>
    <w:p w14:paraId="53790D8B" w14:textId="77777777" w:rsidR="00F969F6" w:rsidRPr="005E562C" w:rsidRDefault="00F969F6" w:rsidP="005E562C">
      <w:pPr>
        <w:jc w:val="both"/>
        <w:rPr>
          <w:rFonts w:ascii="Marianne" w:hAnsi="Marianne"/>
          <w:sz w:val="18"/>
          <w:szCs w:val="18"/>
        </w:rPr>
      </w:pPr>
    </w:p>
    <w:p w14:paraId="7EED04E0" w14:textId="3BFC2736" w:rsidR="00073C2D" w:rsidRPr="005E562C" w:rsidRDefault="00A870DA" w:rsidP="005E562C">
      <w:pPr>
        <w:jc w:val="both"/>
        <w:rPr>
          <w:rFonts w:ascii="Marianne" w:hAnsi="Marianne"/>
          <w:sz w:val="18"/>
          <w:szCs w:val="18"/>
        </w:rPr>
      </w:pPr>
      <w:r w:rsidRPr="005E562C">
        <w:rPr>
          <w:rFonts w:ascii="Marianne" w:hAnsi="Marianne"/>
          <w:sz w:val="18"/>
          <w:szCs w:val="18"/>
        </w:rPr>
        <w:t>Après la date limite de validation des candidatures par</w:t>
      </w:r>
      <w:r w:rsidRPr="005E562C">
        <w:rPr>
          <w:rFonts w:ascii="Marianne" w:hAnsi="Marianne" w:cstheme="minorHAnsi"/>
          <w:sz w:val="18"/>
          <w:szCs w:val="18"/>
        </w:rPr>
        <w:t xml:space="preserve"> l’autorité organisatrice</w:t>
      </w:r>
      <w:r w:rsidRPr="005E562C">
        <w:rPr>
          <w:rFonts w:ascii="Marianne" w:hAnsi="Marianne"/>
          <w:sz w:val="18"/>
          <w:szCs w:val="18"/>
        </w:rPr>
        <w:t>, il est procédé pour chaque scrutin à un tirage au sort pour déterminer l’ordre d’affichage des candidatures validées. Cet ordre d’affichage est pris en compte par le référentiel candidatures.</w:t>
      </w:r>
    </w:p>
    <w:p w14:paraId="1039A276" w14:textId="77777777" w:rsidR="00F969F6" w:rsidRPr="005E562C" w:rsidRDefault="00F969F6" w:rsidP="005E562C">
      <w:pPr>
        <w:jc w:val="both"/>
        <w:rPr>
          <w:rFonts w:ascii="Marianne" w:hAnsi="Marianne"/>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06B0B8B8" w14:textId="77777777">
        <w:trPr>
          <w:trHeight w:val="340"/>
          <w:tblHeader/>
        </w:trPr>
        <w:tc>
          <w:tcPr>
            <w:tcW w:w="5000" w:type="pct"/>
            <w:tcBorders>
              <w:bottom w:val="single" w:sz="4" w:space="0" w:color="auto"/>
            </w:tcBorders>
            <w:shd w:val="clear" w:color="auto" w:fill="CCECFF"/>
            <w:vAlign w:val="center"/>
          </w:tcPr>
          <w:p w14:paraId="65E1135D" w14:textId="77777777" w:rsidR="00073C2D" w:rsidRPr="005E562C" w:rsidRDefault="00A870DA" w:rsidP="005E562C">
            <w:pPr>
              <w:jc w:val="center"/>
              <w:rPr>
                <w:rFonts w:ascii="Marianne" w:hAnsi="Marianne"/>
                <w:b/>
                <w:bCs/>
                <w:sz w:val="18"/>
                <w:szCs w:val="18"/>
              </w:rPr>
            </w:pPr>
            <w:r w:rsidRPr="005E562C">
              <w:rPr>
                <w:rFonts w:ascii="Marianne" w:hAnsi="Marianne"/>
                <w:b/>
                <w:bCs/>
                <w:sz w:val="18"/>
                <w:szCs w:val="18"/>
              </w:rPr>
              <w:t>Fonctionnalités</w:t>
            </w:r>
          </w:p>
        </w:tc>
      </w:tr>
      <w:tr w:rsidR="00073C2D" w:rsidRPr="005E562C" w14:paraId="760A06B0" w14:textId="77777777">
        <w:trPr>
          <w:trHeight w:val="284"/>
        </w:trPr>
        <w:tc>
          <w:tcPr>
            <w:tcW w:w="5000" w:type="pct"/>
            <w:shd w:val="clear" w:color="auto" w:fill="auto"/>
            <w:vAlign w:val="center"/>
          </w:tcPr>
          <w:p w14:paraId="44AB2DD4"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Pour chaque scrutin, import des candidatures constituées par une liste de candidats en cas de scrutin de liste, le logo et la profession de foi de la candidature </w:t>
            </w:r>
          </w:p>
        </w:tc>
      </w:tr>
      <w:tr w:rsidR="00073C2D" w:rsidRPr="005E562C" w14:paraId="5D7FBD2C" w14:textId="77777777">
        <w:trPr>
          <w:trHeight w:val="284"/>
        </w:trPr>
        <w:tc>
          <w:tcPr>
            <w:tcW w:w="5000" w:type="pct"/>
            <w:shd w:val="clear" w:color="auto" w:fill="auto"/>
            <w:vAlign w:val="center"/>
          </w:tcPr>
          <w:p w14:paraId="79AF849F"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Pour chaque scrutin de liste, gestion d’une liste de candidats permettant à l’organisation syndicale de les supprimer, de les compléter ou de les modifier en tout ou partie. Le remplacement d’un candidat devenu inéligible ultérieurement à la validation de la liste de candidats dont il fait partie, doit être possible jusqu’à la cérémonie de scellement qui intervient la veille de l’ouverture de la période de vote</w:t>
            </w:r>
          </w:p>
        </w:tc>
      </w:tr>
      <w:tr w:rsidR="00073C2D" w:rsidRPr="005E562C" w14:paraId="127A386D" w14:textId="77777777">
        <w:trPr>
          <w:trHeight w:val="284"/>
        </w:trPr>
        <w:tc>
          <w:tcPr>
            <w:tcW w:w="5000" w:type="pct"/>
            <w:shd w:val="clear" w:color="auto" w:fill="auto"/>
            <w:vAlign w:val="center"/>
          </w:tcPr>
          <w:p w14:paraId="0889331B"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Gestion du circuit de validation des candidatures incluant l’affichage par scrutin des candidature déposées. Ce circuit permet notamment de contrôler la parité homme/femme d’une liste de candidats, d’indiquer l’état de prise en compte de la candidature par l’autorité organisatrice [en attente de contrôle, contrôlée et déclarée non-conforme avec précision du motif de non-conformité, contrôlée et validée, intégrée au référentiel candidatures]</w:t>
            </w:r>
          </w:p>
        </w:tc>
      </w:tr>
      <w:tr w:rsidR="00073C2D" w:rsidRPr="005E562C" w14:paraId="4A4E1B6B" w14:textId="77777777">
        <w:trPr>
          <w:trHeight w:val="284"/>
        </w:trPr>
        <w:tc>
          <w:tcPr>
            <w:tcW w:w="5000" w:type="pct"/>
            <w:shd w:val="clear" w:color="auto" w:fill="auto"/>
            <w:vAlign w:val="center"/>
          </w:tcPr>
          <w:p w14:paraId="75D3681D"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Prise en compte pour chaque scrutin de l’ordre d’affichage de ses candidatures validées par l’autorité organisatrice tout en assurant la pleine visibilité de chacune d’entre elles, en particulier en cas de candidature commune.</w:t>
            </w:r>
          </w:p>
        </w:tc>
      </w:tr>
    </w:tbl>
    <w:p w14:paraId="3AAD73F3" w14:textId="77777777" w:rsidR="00F969F6" w:rsidRPr="005E562C" w:rsidRDefault="00F969F6" w:rsidP="005E562C">
      <w:pPr>
        <w:jc w:val="both"/>
        <w:rPr>
          <w:rFonts w:ascii="Marianne" w:hAnsi="Marianne"/>
          <w:sz w:val="18"/>
          <w:szCs w:val="18"/>
        </w:rPr>
      </w:pPr>
    </w:p>
    <w:p w14:paraId="317EAD84" w14:textId="67AB88D6" w:rsidR="00073C2D" w:rsidRPr="005E562C" w:rsidRDefault="00A870DA" w:rsidP="005E562C">
      <w:pPr>
        <w:pStyle w:val="Titre2"/>
        <w:spacing w:before="0"/>
        <w:rPr>
          <w:rFonts w:ascii="Marianne" w:hAnsi="Marianne"/>
          <w:sz w:val="18"/>
          <w:szCs w:val="18"/>
        </w:rPr>
      </w:pPr>
      <w:bookmarkStart w:id="33" w:name="_Toc199168213"/>
      <w:r w:rsidRPr="005E562C">
        <w:rPr>
          <w:rFonts w:ascii="Marianne" w:hAnsi="Marianne"/>
          <w:sz w:val="18"/>
          <w:szCs w:val="18"/>
        </w:rPr>
        <w:t>Gestion des moyens de vote des électeurs</w:t>
      </w:r>
      <w:bookmarkEnd w:id="33"/>
      <w:r w:rsidRPr="005E562C">
        <w:rPr>
          <w:rFonts w:ascii="Marianne" w:hAnsi="Marianne"/>
          <w:sz w:val="18"/>
          <w:szCs w:val="18"/>
        </w:rPr>
        <w:t xml:space="preserve"> </w:t>
      </w:r>
    </w:p>
    <w:p w14:paraId="03570B57" w14:textId="77777777" w:rsidR="00F969F6" w:rsidRPr="005E562C" w:rsidRDefault="00A870DA" w:rsidP="005E562C">
      <w:pPr>
        <w:pStyle w:val="CorpsA"/>
        <w:rPr>
          <w:rStyle w:val="AucunA"/>
          <w:rFonts w:ascii="Marianne" w:hAnsi="Marianne" w:cstheme="minorHAnsi"/>
          <w:color w:val="auto"/>
          <w:sz w:val="18"/>
          <w:szCs w:val="18"/>
        </w:rPr>
      </w:pPr>
      <w:r w:rsidRPr="005E562C">
        <w:rPr>
          <w:rStyle w:val="AucunA"/>
          <w:rFonts w:ascii="Marianne" w:hAnsi="Marianne" w:cstheme="minorHAnsi"/>
          <w:color w:val="auto"/>
          <w:sz w:val="18"/>
          <w:szCs w:val="18"/>
        </w:rPr>
        <w:t>Le SyVE doit s’organiser autour de deux portails dénommés « Portail Electeurs » et « Portail Gestion » qui doivent être sécurisés de sorte à garantir en tous points le respect du cadre législatif et réglementaire du vote électronique par internet pour les élections professionnelles de 2026.</w:t>
      </w:r>
    </w:p>
    <w:p w14:paraId="60E131EC" w14:textId="77777777" w:rsidR="00F969F6" w:rsidRPr="005E562C" w:rsidRDefault="00F969F6" w:rsidP="005E562C">
      <w:pPr>
        <w:pStyle w:val="CorpsA"/>
        <w:rPr>
          <w:rStyle w:val="AucunA"/>
          <w:rFonts w:ascii="Marianne" w:hAnsi="Marianne" w:cstheme="minorHAnsi"/>
          <w:color w:val="auto"/>
          <w:sz w:val="18"/>
          <w:szCs w:val="18"/>
        </w:rPr>
      </w:pPr>
    </w:p>
    <w:p w14:paraId="63D36C08" w14:textId="0B05D0DC" w:rsidR="00073C2D" w:rsidRPr="005E562C" w:rsidRDefault="00A870DA" w:rsidP="005E562C">
      <w:pPr>
        <w:pStyle w:val="CorpsA"/>
        <w:rPr>
          <w:rStyle w:val="AucunA"/>
          <w:rFonts w:ascii="Marianne" w:hAnsi="Marianne" w:cstheme="minorHAnsi"/>
          <w:color w:val="auto"/>
          <w:sz w:val="18"/>
          <w:szCs w:val="18"/>
        </w:rPr>
      </w:pPr>
      <w:r w:rsidRPr="005E562C">
        <w:rPr>
          <w:rStyle w:val="AucunA"/>
          <w:rFonts w:ascii="Marianne" w:hAnsi="Marianne" w:cstheme="minorHAnsi"/>
          <w:color w:val="auto"/>
          <w:sz w:val="18"/>
          <w:szCs w:val="18"/>
        </w:rPr>
        <w:t>Le portail Electeurs est organisé autour de deux portails fonctionnels :</w:t>
      </w:r>
    </w:p>
    <w:p w14:paraId="40E448E5" w14:textId="77777777" w:rsidR="00073C2D" w:rsidRPr="005E562C" w:rsidRDefault="00A870DA" w:rsidP="005E562C">
      <w:pPr>
        <w:pStyle w:val="CorpsA"/>
        <w:numPr>
          <w:ilvl w:val="0"/>
          <w:numId w:val="145"/>
        </w:numPr>
        <w:rPr>
          <w:rStyle w:val="AucunA"/>
          <w:rFonts w:ascii="Marianne" w:hAnsi="Marianne" w:cstheme="minorHAnsi"/>
          <w:b/>
          <w:bCs/>
          <w:color w:val="auto"/>
          <w:sz w:val="18"/>
          <w:szCs w:val="18"/>
        </w:rPr>
      </w:pPr>
      <w:r w:rsidRPr="005E562C">
        <w:rPr>
          <w:rStyle w:val="Aucun"/>
          <w:rFonts w:ascii="Marianne" w:hAnsi="Marianne" w:cstheme="minorHAnsi"/>
          <w:b/>
          <w:bCs/>
          <w:color w:val="auto"/>
          <w:sz w:val="18"/>
          <w:szCs w:val="18"/>
        </w:rPr>
        <w:t>Le portail B1</w:t>
      </w:r>
      <w:r w:rsidRPr="005E562C">
        <w:rPr>
          <w:rStyle w:val="Aucun"/>
          <w:rFonts w:ascii="Marianne" w:hAnsi="Marianne" w:cstheme="minorHAnsi"/>
          <w:bCs/>
          <w:color w:val="auto"/>
          <w:sz w:val="18"/>
          <w:szCs w:val="18"/>
        </w:rPr>
        <w:t xml:space="preserve"> qui </w:t>
      </w:r>
      <w:r w:rsidRPr="005E562C">
        <w:rPr>
          <w:rStyle w:val="AucunA"/>
          <w:rFonts w:ascii="Marianne" w:hAnsi="Marianne" w:cstheme="minorHAnsi"/>
          <w:color w:val="auto"/>
          <w:sz w:val="18"/>
          <w:szCs w:val="18"/>
        </w:rPr>
        <w:t>correspond à l’espace « avant-vote » dédié à chaque électeur ;</w:t>
      </w:r>
    </w:p>
    <w:p w14:paraId="10CD58CE" w14:textId="77777777" w:rsidR="00073C2D" w:rsidRPr="005E562C" w:rsidRDefault="00A870DA" w:rsidP="005E562C">
      <w:pPr>
        <w:pStyle w:val="CorpsA"/>
        <w:numPr>
          <w:ilvl w:val="0"/>
          <w:numId w:val="145"/>
        </w:numPr>
        <w:ind w:left="714" w:hanging="357"/>
        <w:rPr>
          <w:rStyle w:val="AucunA"/>
          <w:rFonts w:ascii="Marianne" w:hAnsi="Marianne" w:cstheme="minorHAnsi"/>
          <w:b/>
          <w:bCs/>
          <w:color w:val="auto"/>
          <w:sz w:val="18"/>
          <w:szCs w:val="18"/>
        </w:rPr>
      </w:pPr>
      <w:r w:rsidRPr="005E562C">
        <w:rPr>
          <w:rStyle w:val="Aucun"/>
          <w:rFonts w:ascii="Marianne" w:hAnsi="Marianne" w:cstheme="minorHAnsi"/>
          <w:b/>
          <w:bCs/>
          <w:color w:val="auto"/>
          <w:sz w:val="18"/>
          <w:szCs w:val="18"/>
        </w:rPr>
        <w:t>Le portail B2</w:t>
      </w:r>
      <w:r w:rsidRPr="005E562C">
        <w:rPr>
          <w:rStyle w:val="Aucun"/>
          <w:rFonts w:ascii="Marianne" w:hAnsi="Marianne" w:cstheme="minorHAnsi"/>
          <w:bCs/>
          <w:color w:val="auto"/>
          <w:sz w:val="18"/>
          <w:szCs w:val="18"/>
        </w:rPr>
        <w:t xml:space="preserve"> qui e</w:t>
      </w:r>
      <w:r w:rsidRPr="005E562C">
        <w:rPr>
          <w:rStyle w:val="AucunA"/>
          <w:rFonts w:ascii="Marianne" w:hAnsi="Marianne" w:cstheme="minorHAnsi"/>
          <w:color w:val="auto"/>
          <w:sz w:val="18"/>
          <w:szCs w:val="18"/>
        </w:rPr>
        <w:t>st le portail de vote dédié aux électeurs et n’est accessible que pendant la période de vote.</w:t>
      </w:r>
    </w:p>
    <w:p w14:paraId="30D4819F" w14:textId="77777777" w:rsidR="00073C2D" w:rsidRPr="005E562C" w:rsidRDefault="00073C2D" w:rsidP="005E562C">
      <w:pPr>
        <w:pStyle w:val="ParagraphedelisteCar"/>
        <w:spacing w:after="0" w:line="240" w:lineRule="auto"/>
        <w:ind w:left="0"/>
        <w:contextualSpacing w:val="0"/>
        <w:jc w:val="both"/>
        <w:rPr>
          <w:rFonts w:ascii="Marianne" w:hAnsi="Marianne" w:cstheme="minorHAnsi"/>
          <w:sz w:val="18"/>
          <w:szCs w:val="18"/>
        </w:rPr>
      </w:pPr>
    </w:p>
    <w:p w14:paraId="637D7FBC" w14:textId="77777777" w:rsidR="00073C2D" w:rsidRPr="005E562C" w:rsidRDefault="00A870DA" w:rsidP="005E562C">
      <w:pPr>
        <w:pStyle w:val="ParagraphedelisteCar"/>
        <w:spacing w:after="0" w:line="240" w:lineRule="auto"/>
        <w:ind w:left="0"/>
        <w:contextualSpacing w:val="0"/>
        <w:jc w:val="both"/>
        <w:rPr>
          <w:rFonts w:ascii="Marianne" w:hAnsi="Marianne" w:cstheme="minorHAnsi"/>
          <w:sz w:val="18"/>
          <w:szCs w:val="18"/>
        </w:rPr>
      </w:pPr>
      <w:r w:rsidRPr="005E562C">
        <w:rPr>
          <w:rFonts w:ascii="Marianne" w:hAnsi="Marianne" w:cstheme="minorHAnsi"/>
          <w:sz w:val="18"/>
          <w:szCs w:val="18"/>
        </w:rPr>
        <w:lastRenderedPageBreak/>
        <w:t>L’intégration des portails B1 et B2 dans un seul portail dénommé « </w:t>
      </w:r>
      <w:r w:rsidRPr="005E562C">
        <w:rPr>
          <w:rFonts w:ascii="Marianne" w:hAnsi="Marianne" w:cstheme="minorHAnsi"/>
          <w:b/>
          <w:bCs/>
          <w:sz w:val="18"/>
          <w:szCs w:val="18"/>
        </w:rPr>
        <w:t>portail Electeurs</w:t>
      </w:r>
      <w:r w:rsidRPr="005E562C">
        <w:rPr>
          <w:rFonts w:ascii="Marianne" w:hAnsi="Marianne" w:cstheme="minorHAnsi"/>
          <w:sz w:val="18"/>
          <w:szCs w:val="18"/>
        </w:rPr>
        <w:t> » ne remet pas en cause les fonctionnalités de ces deux portails qui sont conservées :</w:t>
      </w:r>
    </w:p>
    <w:p w14:paraId="609A3A5E" w14:textId="77777777" w:rsidR="00073C2D" w:rsidRPr="005E562C" w:rsidRDefault="00A870DA" w:rsidP="005E562C">
      <w:pPr>
        <w:pStyle w:val="ParagraphedelisteCar"/>
        <w:numPr>
          <w:ilvl w:val="0"/>
          <w:numId w:val="146"/>
        </w:numPr>
        <w:spacing w:after="0" w:line="240" w:lineRule="auto"/>
        <w:ind w:left="714" w:hanging="357"/>
        <w:contextualSpacing w:val="0"/>
        <w:jc w:val="both"/>
        <w:rPr>
          <w:rFonts w:ascii="Marianne" w:hAnsi="Marianne" w:cstheme="minorHAnsi"/>
          <w:sz w:val="18"/>
          <w:szCs w:val="18"/>
        </w:rPr>
      </w:pPr>
      <w:r w:rsidRPr="005E562C">
        <w:rPr>
          <w:rFonts w:ascii="Marianne" w:hAnsi="Marianne" w:cstheme="minorHAnsi"/>
          <w:sz w:val="18"/>
          <w:szCs w:val="18"/>
        </w:rPr>
        <w:t>Accès de l’électeur en consultation des listes électorales et des candidatures et professions de foi qui est une fonctionnalité du portail B1 ;</w:t>
      </w:r>
    </w:p>
    <w:p w14:paraId="17BE17A5" w14:textId="77777777" w:rsidR="00073C2D" w:rsidRPr="005E562C" w:rsidRDefault="00A870DA" w:rsidP="005E562C">
      <w:pPr>
        <w:pStyle w:val="ParagraphedelisteCar"/>
        <w:numPr>
          <w:ilvl w:val="0"/>
          <w:numId w:val="146"/>
        </w:numPr>
        <w:spacing w:after="0" w:line="240" w:lineRule="auto"/>
        <w:ind w:left="709" w:hanging="357"/>
        <w:contextualSpacing w:val="0"/>
        <w:jc w:val="both"/>
        <w:rPr>
          <w:rFonts w:ascii="Marianne" w:hAnsi="Marianne" w:cstheme="minorHAnsi"/>
          <w:sz w:val="18"/>
          <w:szCs w:val="18"/>
        </w:rPr>
      </w:pPr>
      <w:r w:rsidRPr="005E562C">
        <w:rPr>
          <w:rFonts w:ascii="Marianne" w:hAnsi="Marianne" w:cstheme="minorHAnsi"/>
          <w:sz w:val="18"/>
          <w:szCs w:val="18"/>
        </w:rPr>
        <w:t>Accès de l’électeur en consultation à son « compte Electeur » qui contient des DACP, cet accès est une fonctionnalité du portail B1 ;</w:t>
      </w:r>
    </w:p>
    <w:p w14:paraId="729DD334" w14:textId="77777777" w:rsidR="00073C2D" w:rsidRPr="005E562C" w:rsidRDefault="00A870DA" w:rsidP="005E562C">
      <w:pPr>
        <w:pStyle w:val="ParagraphedelisteCar"/>
        <w:numPr>
          <w:ilvl w:val="0"/>
          <w:numId w:val="146"/>
        </w:numPr>
        <w:spacing w:after="0" w:line="240" w:lineRule="auto"/>
        <w:ind w:left="714" w:hanging="357"/>
        <w:contextualSpacing w:val="0"/>
        <w:jc w:val="both"/>
        <w:rPr>
          <w:rFonts w:ascii="Marianne" w:hAnsi="Marianne" w:cstheme="minorHAnsi"/>
          <w:sz w:val="18"/>
          <w:szCs w:val="18"/>
        </w:rPr>
      </w:pPr>
      <w:r w:rsidRPr="005E562C">
        <w:rPr>
          <w:rFonts w:ascii="Marianne" w:hAnsi="Marianne" w:cstheme="minorHAnsi"/>
          <w:sz w:val="18"/>
          <w:szCs w:val="18"/>
        </w:rPr>
        <w:t>Possibilité pour l’électeur de soumettre une réclamation s’agissant de ses droits de vote ou une requête de modification des DACP de son compte électeur, ces possibilités sont des fonctionnalités du portail B1 ;</w:t>
      </w:r>
    </w:p>
    <w:p w14:paraId="2BBC6FEC" w14:textId="77777777" w:rsidR="00073C2D" w:rsidRPr="005E562C" w:rsidRDefault="00A870DA" w:rsidP="005E562C">
      <w:pPr>
        <w:pStyle w:val="ParagraphedelisteCar"/>
        <w:numPr>
          <w:ilvl w:val="0"/>
          <w:numId w:val="146"/>
        </w:numPr>
        <w:spacing w:after="0" w:line="240" w:lineRule="auto"/>
        <w:ind w:left="714" w:hanging="357"/>
        <w:contextualSpacing w:val="0"/>
        <w:jc w:val="both"/>
        <w:rPr>
          <w:rFonts w:ascii="Marianne" w:hAnsi="Marianne" w:cstheme="minorHAnsi"/>
          <w:sz w:val="18"/>
          <w:szCs w:val="18"/>
        </w:rPr>
      </w:pPr>
      <w:r w:rsidRPr="005E562C">
        <w:rPr>
          <w:rFonts w:ascii="Marianne" w:hAnsi="Marianne" w:cstheme="minorHAnsi"/>
          <w:sz w:val="18"/>
          <w:szCs w:val="18"/>
        </w:rPr>
        <w:t>Accès de l’électeur aux fonctions de « Vote » pour les scrutins au titre desquels sa qualité d’électeur est enregistrée dans son compte électeur. Cet accès est une fonctionnalité du portail B2 qui n’est opérationnelle que pendant la période de vote.</w:t>
      </w:r>
    </w:p>
    <w:p w14:paraId="63DA77F4" w14:textId="77777777" w:rsidR="00F969F6" w:rsidRPr="005E562C" w:rsidRDefault="00F969F6" w:rsidP="005E562C">
      <w:pPr>
        <w:jc w:val="both"/>
        <w:rPr>
          <w:rFonts w:ascii="Marianne" w:hAnsi="Marianne" w:cstheme="minorHAnsi"/>
          <w:sz w:val="18"/>
          <w:szCs w:val="18"/>
        </w:rPr>
      </w:pPr>
    </w:p>
    <w:p w14:paraId="771E784A" w14:textId="792A2BA9"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En accédant au portail Electeurs, l’électeur doit s’identifier : il va saisir un identifiant au moyen duquel il va prétendre à la qualité d’électeur pour les élections professionnelles 2026 et d’utilisateur déclaré de la SVE.</w:t>
      </w:r>
    </w:p>
    <w:p w14:paraId="4EBB06AA" w14:textId="77777777" w:rsidR="00F969F6" w:rsidRPr="005E562C" w:rsidRDefault="00F969F6" w:rsidP="005E562C">
      <w:pPr>
        <w:jc w:val="both"/>
        <w:rPr>
          <w:rFonts w:ascii="Marianne" w:hAnsi="Marianne" w:cstheme="minorHAnsi"/>
          <w:sz w:val="18"/>
          <w:szCs w:val="18"/>
        </w:rPr>
      </w:pPr>
    </w:p>
    <w:p w14:paraId="66F99AA1" w14:textId="74313402" w:rsidR="00073C2D" w:rsidRPr="005E562C" w:rsidRDefault="00A870DA" w:rsidP="005E562C">
      <w:pPr>
        <w:pBdr>
          <w:top w:val="single" w:sz="4" w:space="1" w:color="auto"/>
          <w:left w:val="single" w:sz="4" w:space="4" w:color="auto"/>
          <w:bottom w:val="single" w:sz="4" w:space="1" w:color="auto"/>
          <w:right w:val="single" w:sz="4" w:space="4" w:color="auto"/>
        </w:pBdr>
        <w:jc w:val="both"/>
        <w:rPr>
          <w:rFonts w:ascii="Marianne" w:hAnsi="Marianne" w:cstheme="minorHAnsi"/>
          <w:sz w:val="18"/>
          <w:szCs w:val="18"/>
        </w:rPr>
      </w:pPr>
      <w:bookmarkStart w:id="34" w:name="_Hlk198540935"/>
      <w:r w:rsidRPr="005E562C">
        <w:rPr>
          <w:rFonts w:ascii="Marianne" w:hAnsi="Marianne" w:cstheme="minorHAnsi"/>
          <w:sz w:val="18"/>
          <w:szCs w:val="18"/>
        </w:rPr>
        <w:t xml:space="preserve">Dans le présent CCTP, l’identifiant « Electeur » n’est pas créé par la SVE mais est une donnée déjà connue de chaque électeur s’agissant de son adresse mail professionnelle. </w:t>
      </w:r>
      <w:r w:rsidR="006D127D" w:rsidRPr="005E562C">
        <w:rPr>
          <w:rFonts w:ascii="Marianne" w:hAnsi="Marianne" w:cstheme="minorHAnsi"/>
          <w:sz w:val="18"/>
          <w:szCs w:val="18"/>
        </w:rPr>
        <w:t xml:space="preserve">L’autorité organisatrice de scrutins peut, toutefois, faire un autre choix si cette adresse est inexistante. </w:t>
      </w:r>
    </w:p>
    <w:bookmarkEnd w:id="34"/>
    <w:p w14:paraId="28606D0B" w14:textId="77777777" w:rsidR="00F969F6" w:rsidRPr="005E562C" w:rsidRDefault="00F969F6" w:rsidP="005E562C">
      <w:pPr>
        <w:jc w:val="both"/>
        <w:rPr>
          <w:rFonts w:ascii="Marianne" w:hAnsi="Marianne" w:cstheme="minorHAnsi"/>
          <w:sz w:val="18"/>
          <w:szCs w:val="18"/>
        </w:rPr>
      </w:pPr>
    </w:p>
    <w:p w14:paraId="10ADF420" w14:textId="6465970B"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Les fonctionnalités du portail B1 sont proposées aux électeurs le plus tôt possible et notamment dans la semaine qui va suivre l’injection de la première version du référentiel Electeurs dans la SVE. Les fonctionnalités du portail B2 ne peuvent être accessibles qu’après que l’électeur se soit dûment authentifié pour accéder au portail Electeurs et doit exiger la saisie d’un code de vote pour pouvoir voter.</w:t>
      </w:r>
    </w:p>
    <w:p w14:paraId="56D66C51" w14:textId="77777777" w:rsidR="00F969F6" w:rsidRPr="005E562C" w:rsidRDefault="00F969F6" w:rsidP="005E562C">
      <w:pPr>
        <w:jc w:val="both"/>
        <w:rPr>
          <w:rFonts w:ascii="Marianne" w:hAnsi="Marianne" w:cstheme="minorHAnsi"/>
          <w:sz w:val="18"/>
          <w:szCs w:val="18"/>
        </w:rPr>
      </w:pPr>
    </w:p>
    <w:p w14:paraId="7C7B16BC"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Les modalités d’identification et d’authentification des électeurs pour accéder aux deux portails B1 et B2 du portail Electeurs sont développées dans l‘annexe III relative aux exigences de sécurité du CCTP. Dans l’objectif de favoriser de forts taux de participation en rendant notamment les différents scrutins plus attractifs, l’accès de l’électeur au portail Electeurs du SyVE doit concilier les impératifs de sécurité avec une certaine souplesse d’utilisation, que ce soit en période d’avant-vote ou en période de vote :</w:t>
      </w:r>
    </w:p>
    <w:p w14:paraId="241D7228" w14:textId="77777777" w:rsidR="007E2FDC" w:rsidRPr="005E562C" w:rsidRDefault="007E2FDC" w:rsidP="005E562C">
      <w:pPr>
        <w:jc w:val="both"/>
        <w:rPr>
          <w:rFonts w:ascii="Marianne" w:hAnsi="Marianne" w:cstheme="minorHAnsi"/>
          <w:sz w:val="18"/>
          <w:szCs w:val="18"/>
        </w:rPr>
      </w:pPr>
    </w:p>
    <w:p w14:paraId="19242375"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Si un électeur doit se prononcer sur plusieurs scrutins, alors un même moyen d’identification et d’authentification lui permet d’accéder au portail Electeurs et un même code de vote lui permet de voter pour l’ensemble de ses scrutins. La notice d’information détaillée précise de manière synthétique ces modalités d’identification et d’authentification au portail Electeurs ;</w:t>
      </w:r>
    </w:p>
    <w:p w14:paraId="1A710E68"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Chaque électeur doit s'identifier au moyen de son identifiant électeur en accédant au portail Electeurs. Comme il est indiqué dans le corps du CCTP et dans cette annexe, il s’agit de l’adresse mail professionnelle de l’agent ;</w:t>
      </w:r>
    </w:p>
    <w:p w14:paraId="7E426985"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Après s'être identifié, l'électeur doit s'authentifier pour pouvoir être autorisé à accéder aux fonctionnalités du portail Electeurs. Les modalités d'authentification sont celles d'une authentification renforcée et sont détaillées dans l’annexe III consacrée à la sécurité du CCTP ;</w:t>
      </w:r>
    </w:p>
    <w:p w14:paraId="54D706EE"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Une fois dûment authentifié et uniquement pendant la période de vote, l’électeur peut accéder aux fonctionnalités du portail B2 de vote en saisissant son code de vote ;</w:t>
      </w:r>
    </w:p>
    <w:p w14:paraId="5831BCCA"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Le réassortiment des authentifiants d’accès au portail Electeurs et des codes de vote doit être possible, y compris pendant la période de vote.</w:t>
      </w:r>
    </w:p>
    <w:p w14:paraId="39CC4D1E" w14:textId="77777777" w:rsidR="007E2FDC" w:rsidRPr="005E562C" w:rsidRDefault="007E2FDC" w:rsidP="005E562C">
      <w:pPr>
        <w:jc w:val="both"/>
        <w:rPr>
          <w:rFonts w:ascii="Marianne" w:hAnsi="Marianne" w:cstheme="minorHAnsi"/>
          <w:sz w:val="18"/>
          <w:szCs w:val="18"/>
        </w:rPr>
      </w:pPr>
    </w:p>
    <w:p w14:paraId="0724738B" w14:textId="2AAFEAB8"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Il n'y a pas de procédure de communication de l’identifiant électeur au motif qu’il est constitué par des données qui sont déjà connues de l’électeur. La procédure de réassortiment de l’identifiant électeur se borne donc à préciser à l’électeur les données à caractère personnel à partir desquelles cet identifiant électeur est créé. Les modalités de communication à l’électeur de son authentifiant d’accès et de son code de vote sont sécurisées et doivent notamment respecter les dispositions et recommandations du cadre législatif et réglementaire du vote électronique pour les élections professionnelles dans la fonction publique. Ces modalités sont décrites dans l‘annexe III consacrée à la sécurité du CCT.</w:t>
      </w:r>
    </w:p>
    <w:p w14:paraId="6EE2F2E1" w14:textId="77777777" w:rsidR="007E2FDC" w:rsidRPr="005E562C" w:rsidRDefault="007E2FDC" w:rsidP="005E562C">
      <w:pPr>
        <w:jc w:val="both"/>
        <w:rPr>
          <w:rFonts w:ascii="Marianne" w:hAnsi="Marianne" w:cstheme="minorHAnsi"/>
          <w:sz w:val="18"/>
          <w:szCs w:val="18"/>
        </w:rPr>
      </w:pPr>
      <w:bookmarkStart w:id="35" w:name="_Hlk180165557"/>
    </w:p>
    <w:p w14:paraId="1C714D07" w14:textId="3F34FD3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Les moyens d’authentification de l’électeur au portail B1 du portail Electeurs et son code de vote constituent les « moyens de vote » de cet électeur. Les fonctionnalités de réassortiment précisent les modalités de communication des nouveaux moyens de vote en cas de perte, de non réception ou de vol en s’assurant au préalable de l’authenticité de la demande et des droits de l’électeur qui la formule.</w:t>
      </w:r>
      <w:bookmarkEnd w:id="35"/>
    </w:p>
    <w:p w14:paraId="3F41E818" w14:textId="77777777" w:rsidR="007E2FDC" w:rsidRPr="005E562C" w:rsidRDefault="007E2FDC" w:rsidP="005E562C">
      <w:pPr>
        <w:jc w:val="both"/>
        <w:rPr>
          <w:rFonts w:ascii="Marianne" w:hAnsi="Marianne" w:cstheme="minorHAnsi"/>
          <w:sz w:val="18"/>
          <w:szCs w:val="18"/>
        </w:rPr>
      </w:pPr>
    </w:p>
    <w:p w14:paraId="41A4BB7E" w14:textId="2201EF31"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 titulaire propose dans son offre des scénarii de réassortiment respectant les règles détaillées dans la présente annexe et l’annexe III et précise dans son offre comment il prévoit de mettre à disposition de l’autorité organisatrice les outils nécessaires à leur bonne exécution. Ces scénarii incluent une possibilité de demander un réassortiment via un formulaire accessible en ligne et une procédure de réassortiment en présentiel.</w:t>
      </w:r>
    </w:p>
    <w:p w14:paraId="6865B00B" w14:textId="77777777" w:rsidR="007E2FDC" w:rsidRPr="005E562C" w:rsidRDefault="007E2FDC" w:rsidP="005E562C">
      <w:pPr>
        <w:jc w:val="both"/>
        <w:rPr>
          <w:rFonts w:ascii="Marianne" w:hAnsi="Marianne" w:cstheme="minorHAnsi"/>
          <w:sz w:val="18"/>
          <w:szCs w:val="18"/>
        </w:rPr>
      </w:pPr>
    </w:p>
    <w:p w14:paraId="67B9A238"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lastRenderedPageBreak/>
        <w:t xml:space="preserve">Pour les personnels acceptant l’utilisation de leur adresse de messagerie (professionnelle ou personnelle) ou l’utilisation de leur numéro de téléphone portable, les scénarii doivent permettre de transmettre le nouveau moyen de vote par mail sécurisé type </w:t>
      </w:r>
      <w:r w:rsidRPr="005E562C">
        <w:rPr>
          <w:rFonts w:ascii="Marianne" w:hAnsi="Marianne" w:cstheme="minorHAnsi"/>
          <w:i/>
          <w:iCs/>
          <w:sz w:val="18"/>
          <w:szCs w:val="18"/>
        </w:rPr>
        <w:t>One Time Link</w:t>
      </w:r>
      <w:r w:rsidRPr="005E562C">
        <w:rPr>
          <w:rFonts w:ascii="Marianne" w:hAnsi="Marianne" w:cstheme="minorHAnsi"/>
          <w:sz w:val="18"/>
          <w:szCs w:val="18"/>
        </w:rPr>
        <w:t xml:space="preserve"> ou SMS en utilisant l'adresse mail ou le numéro de téléphone préalablement connu du référentiel Electeurs. Une procédure de réassortiment doit être proposée pour les agents refusant de communiquer leur adresse de messagerie personnelle ou leur numéro de téléphone portable.</w:t>
      </w:r>
    </w:p>
    <w:p w14:paraId="13A13603" w14:textId="77777777" w:rsidR="007E2FDC" w:rsidRPr="005E562C" w:rsidRDefault="007E2FDC" w:rsidP="005E562C">
      <w:pPr>
        <w:jc w:val="both"/>
        <w:rPr>
          <w:rFonts w:ascii="Marianne" w:hAnsi="Marianne" w:cstheme="minorHAnsi"/>
          <w:sz w:val="18"/>
          <w:szCs w:val="18"/>
        </w:rPr>
      </w:pPr>
    </w:p>
    <w:p w14:paraId="57912931"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La possibilité d’un réassortiment en présentiel doit être proposée et pourrait valablement s’appuyer sur la présentation par l’électeur d'une pièce d'identité valide au président de BCVE ou BVE, ou son représentant, qui pourra ensuite permettre à l'électeur qui formule sa demande de disposer d’un nouveau moyen de vote. Dans un souci d’auditabilité de la SVE et quelle qu’en soit la conclusion (refus de réassortiment ou attribution d’un nouveau moyen de vote), une trace de chaque demande de réassortiment est conservée avec identification du poste à partir duquel la procédure de réassortiment est demandée, voire à partir duquel elle est réalisée en cas de réassortiment en présentiel.</w:t>
      </w:r>
    </w:p>
    <w:p w14:paraId="25FF2B7C" w14:textId="77777777" w:rsidR="007E2FDC" w:rsidRPr="005E562C" w:rsidRDefault="007E2FDC" w:rsidP="005E562C">
      <w:pPr>
        <w:jc w:val="both"/>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741C21F4" w14:textId="77777777">
        <w:trPr>
          <w:trHeight w:val="340"/>
          <w:tblHeader/>
        </w:trPr>
        <w:tc>
          <w:tcPr>
            <w:tcW w:w="5000" w:type="pct"/>
            <w:tcBorders>
              <w:bottom w:val="single" w:sz="4" w:space="0" w:color="auto"/>
            </w:tcBorders>
            <w:shd w:val="clear" w:color="auto" w:fill="CCECFF"/>
            <w:vAlign w:val="center"/>
          </w:tcPr>
          <w:p w14:paraId="76E61763" w14:textId="77777777" w:rsidR="00073C2D" w:rsidRPr="005E562C" w:rsidRDefault="00A870DA" w:rsidP="005E562C">
            <w:pPr>
              <w:jc w:val="center"/>
              <w:rPr>
                <w:rFonts w:ascii="Marianne" w:hAnsi="Marianne" w:cstheme="minorHAnsi"/>
                <w:b/>
                <w:bCs/>
                <w:sz w:val="18"/>
                <w:szCs w:val="18"/>
              </w:rPr>
            </w:pPr>
            <w:r w:rsidRPr="005E562C">
              <w:rPr>
                <w:rFonts w:ascii="Marianne" w:hAnsi="Marianne" w:cstheme="minorHAnsi"/>
                <w:b/>
                <w:bCs/>
                <w:sz w:val="18"/>
                <w:szCs w:val="18"/>
              </w:rPr>
              <w:t>Fonctionnalités</w:t>
            </w:r>
          </w:p>
        </w:tc>
      </w:tr>
      <w:tr w:rsidR="00073C2D" w:rsidRPr="005E562C" w14:paraId="6482EEE7" w14:textId="77777777">
        <w:trPr>
          <w:trHeight w:val="284"/>
        </w:trPr>
        <w:tc>
          <w:tcPr>
            <w:tcW w:w="5000" w:type="pct"/>
            <w:shd w:val="clear" w:color="auto" w:fill="auto"/>
            <w:vAlign w:val="center"/>
          </w:tcPr>
          <w:p w14:paraId="764F8A8B"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Génération des moyens de vote des électeurs en respectant les règles détaillées en annexe III du CCTP et, le cas échéant, les règles décrites dans la PES « Identification et authentification » portée par l’autorité organisatrice au dossier de sécurité de la SVE</w:t>
            </w:r>
          </w:p>
        </w:tc>
      </w:tr>
      <w:tr w:rsidR="00073C2D" w:rsidRPr="005E562C" w14:paraId="32BF41A9" w14:textId="77777777">
        <w:trPr>
          <w:trHeight w:val="284"/>
        </w:trPr>
        <w:tc>
          <w:tcPr>
            <w:tcW w:w="5000" w:type="pct"/>
            <w:shd w:val="clear" w:color="auto" w:fill="auto"/>
            <w:vAlign w:val="center"/>
          </w:tcPr>
          <w:p w14:paraId="0E14103A"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Génération des moyens de vote des électeurs en respectant les règles de protection et de confidentialité des identités s’il existe un cadre législatif et réglementaire garantissant l’anonymat pour tout ou partie des électeurs</w:t>
            </w:r>
          </w:p>
        </w:tc>
      </w:tr>
      <w:tr w:rsidR="00073C2D" w:rsidRPr="005E562C" w14:paraId="2A568DAA" w14:textId="77777777">
        <w:trPr>
          <w:trHeight w:val="284"/>
        </w:trPr>
        <w:tc>
          <w:tcPr>
            <w:tcW w:w="5000" w:type="pct"/>
            <w:shd w:val="clear" w:color="auto" w:fill="auto"/>
            <w:vAlign w:val="center"/>
          </w:tcPr>
          <w:p w14:paraId="6E46B9E6"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Identification au portail Electeurs reposant sur un identifiant électeur qui est unique pour chaque électeur, identique quel que soit le scrutin pour lequel cet électeur dispose d’un droit de vote, et invariable sur toute la durée de fonctionnement du compte électeur</w:t>
            </w:r>
          </w:p>
        </w:tc>
      </w:tr>
      <w:tr w:rsidR="00073C2D" w:rsidRPr="005E562C" w14:paraId="7C05C291" w14:textId="77777777">
        <w:trPr>
          <w:trHeight w:val="284"/>
        </w:trPr>
        <w:tc>
          <w:tcPr>
            <w:tcW w:w="5000" w:type="pct"/>
            <w:shd w:val="clear" w:color="auto" w:fill="auto"/>
            <w:vAlign w:val="center"/>
          </w:tcPr>
          <w:p w14:paraId="558575D1"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Authentification renforcée au portail Electeurs reposant sur un authentifiant électeur d’accès qui est unique pour chaque électeur et identique quel que soit le scrutin pour lequel cet électeur dispose d’un droit de vote</w:t>
            </w:r>
          </w:p>
        </w:tc>
      </w:tr>
      <w:tr w:rsidR="00073C2D" w:rsidRPr="005E562C" w14:paraId="7B1C4505" w14:textId="77777777">
        <w:trPr>
          <w:trHeight w:val="284"/>
        </w:trPr>
        <w:tc>
          <w:tcPr>
            <w:tcW w:w="5000" w:type="pct"/>
            <w:shd w:val="clear" w:color="auto" w:fill="auto"/>
            <w:vAlign w:val="center"/>
          </w:tcPr>
          <w:p w14:paraId="0406273F"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Communication par le </w:t>
            </w:r>
            <w:r w:rsidRPr="005E562C">
              <w:rPr>
                <w:rFonts w:ascii="Marianne" w:hAnsi="Marianne" w:cs="Calibri"/>
                <w:sz w:val="18"/>
                <w:szCs w:val="18"/>
              </w:rPr>
              <w:t xml:space="preserve">SyVE </w:t>
            </w:r>
            <w:r w:rsidRPr="005E562C">
              <w:rPr>
                <w:rFonts w:ascii="Marianne" w:hAnsi="Marianne" w:cstheme="minorHAnsi"/>
                <w:sz w:val="18"/>
                <w:szCs w:val="18"/>
              </w:rPr>
              <w:t>des moyens de vote des électeurs par des canaux différents à raison d’un canal dédié par moyen de vote</w:t>
            </w:r>
          </w:p>
        </w:tc>
      </w:tr>
      <w:tr w:rsidR="00073C2D" w:rsidRPr="005E562C" w14:paraId="7B1470FB" w14:textId="77777777">
        <w:trPr>
          <w:trHeight w:val="284"/>
        </w:trPr>
        <w:tc>
          <w:tcPr>
            <w:tcW w:w="5000" w:type="pct"/>
            <w:shd w:val="clear" w:color="auto" w:fill="auto"/>
            <w:vAlign w:val="center"/>
          </w:tcPr>
          <w:p w14:paraId="0690C64F"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L’accès aux fonctionnalités de réassortiment de moyens de vote est possible via un formulaire de demande en ligne.</w:t>
            </w:r>
          </w:p>
        </w:tc>
      </w:tr>
      <w:tr w:rsidR="00073C2D" w:rsidRPr="005E562C" w14:paraId="45CB6BDA" w14:textId="77777777">
        <w:trPr>
          <w:trHeight w:val="284"/>
        </w:trPr>
        <w:tc>
          <w:tcPr>
            <w:tcW w:w="5000" w:type="pct"/>
            <w:shd w:val="clear" w:color="auto" w:fill="auto"/>
            <w:vAlign w:val="center"/>
          </w:tcPr>
          <w:p w14:paraId="5A3F346F"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Désactivation automatique du moyen de vote en cas de demande de réassortiment authentifiée.  </w:t>
            </w:r>
          </w:p>
        </w:tc>
      </w:tr>
      <w:tr w:rsidR="00073C2D" w:rsidRPr="005E562C" w14:paraId="0CC096CC" w14:textId="77777777">
        <w:trPr>
          <w:trHeight w:val="284"/>
        </w:trPr>
        <w:tc>
          <w:tcPr>
            <w:tcW w:w="5000" w:type="pct"/>
            <w:shd w:val="clear" w:color="auto" w:fill="auto"/>
            <w:vAlign w:val="center"/>
          </w:tcPr>
          <w:p w14:paraId="27F568C2"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Désactivation sécurisée de tout ou partie des moyens de vote d'un électeur en cas de déclaration de vol ou de perte de ses moyens de votes, par l’électeur. </w:t>
            </w:r>
          </w:p>
        </w:tc>
      </w:tr>
      <w:tr w:rsidR="00073C2D" w:rsidRPr="005E562C" w14:paraId="00140546" w14:textId="77777777">
        <w:trPr>
          <w:trHeight w:val="284"/>
        </w:trPr>
        <w:tc>
          <w:tcPr>
            <w:tcW w:w="5000" w:type="pct"/>
            <w:shd w:val="clear" w:color="auto" w:fill="auto"/>
            <w:vAlign w:val="center"/>
          </w:tcPr>
          <w:p w14:paraId="5365CC0D"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Sécurisation des modalités de réassortiment des moyens de vote en respectant les règles détaillées en annexe III du CCTP et, le cas échéant, les règles décrites dans la PES « Gestion des droits » portée par l’autorité organisatrice au dossier de sécurité de la SVE. Cette sécurisation assure notamment que :</w:t>
            </w:r>
          </w:p>
          <w:p w14:paraId="0351F48E"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La fonctionnalité de réassortiment vérifie que l’électeur est inscrit sur les listes électorales et qu’il peut encore voter pour au moins un scrutin. Il ne peut y avoir communication d’un nouveau moyen de vote si l'électeur a déjà voté à tous ses scrutins ;</w:t>
            </w:r>
          </w:p>
          <w:p w14:paraId="7A1F994A"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Le nouveau moyen de vote ne doit pas permettre de voter plusieurs fois à un même scrutin ;</w:t>
            </w:r>
          </w:p>
          <w:p w14:paraId="2948A472"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Si la fonctionnalité de réassortiment fait appel à une adresse mail, cette fonctionnalité doit être en capacité de limiter le nombre d’envois sur une même adresse ;</w:t>
            </w:r>
          </w:p>
          <w:p w14:paraId="62D97DDB"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Si la fonctionnalité de réassortiment repose sur l’utilisation de SMS, cette fonctionnalité doit être en capacité de limiter le nombre d’envois sur un même numéro de mobile ;</w:t>
            </w:r>
          </w:p>
          <w:p w14:paraId="4CBE2F99"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Toute utilisation de la fonctionnalité de réassortiment doit être tracée avec identification du poste utilisé pour formuler la demande. Si le réassortiment repose sur une modalité en présentiel alors l’identité de l'utilisateur avec pouvoirs qui procède au réassortiment est enregistrée ;</w:t>
            </w:r>
          </w:p>
          <w:p w14:paraId="3734CFC8"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Aucune demande de réassortiment ne doit affecter l’identifiant électeur qui n’est pas modifiable.</w:t>
            </w:r>
          </w:p>
        </w:tc>
      </w:tr>
    </w:tbl>
    <w:p w14:paraId="1B1B0B33" w14:textId="77777777" w:rsidR="00073C2D" w:rsidRPr="005E562C" w:rsidRDefault="00073C2D" w:rsidP="005E562C">
      <w:pPr>
        <w:pStyle w:val="CorpsA"/>
        <w:rPr>
          <w:rStyle w:val="AucunA"/>
          <w:rFonts w:ascii="Marianne" w:hAnsi="Marianne" w:cstheme="minorHAnsi"/>
          <w:color w:val="auto"/>
          <w:sz w:val="18"/>
          <w:szCs w:val="18"/>
        </w:rPr>
      </w:pPr>
    </w:p>
    <w:p w14:paraId="778962EA" w14:textId="77777777" w:rsidR="00073C2D" w:rsidRPr="005E562C" w:rsidRDefault="00A870DA" w:rsidP="005E562C">
      <w:pPr>
        <w:rPr>
          <w:rStyle w:val="AucunA"/>
          <w:rFonts w:ascii="Marianne" w:eastAsia="Arial" w:hAnsi="Marianne" w:cstheme="minorHAnsi"/>
          <w:sz w:val="18"/>
          <w:szCs w:val="18"/>
          <w:u w:color="000000"/>
          <w:bdr w:val="nil"/>
          <w14:textOutline w14:w="12700" w14:cap="flat" w14:cmpd="sng" w14:algn="ctr">
            <w14:noFill/>
            <w14:prstDash w14:val="solid"/>
            <w14:miter w14:lim="400000"/>
          </w14:textOutline>
        </w:rPr>
      </w:pPr>
      <w:r w:rsidRPr="005E562C">
        <w:rPr>
          <w:rStyle w:val="AucunA"/>
          <w:rFonts w:ascii="Marianne" w:hAnsi="Marianne" w:cstheme="minorHAnsi"/>
          <w:sz w:val="18"/>
          <w:szCs w:val="18"/>
        </w:rPr>
        <w:br w:type="page"/>
      </w:r>
    </w:p>
    <w:p w14:paraId="6CA4AC1B" w14:textId="77777777" w:rsidR="00073C2D" w:rsidRPr="005E562C" w:rsidRDefault="00A870DA" w:rsidP="005E562C">
      <w:pPr>
        <w:pStyle w:val="Titre2"/>
        <w:spacing w:before="0"/>
        <w:rPr>
          <w:rFonts w:ascii="Marianne" w:hAnsi="Marianne"/>
          <w:sz w:val="18"/>
          <w:szCs w:val="18"/>
        </w:rPr>
      </w:pPr>
      <w:bookmarkStart w:id="36" w:name="_Toc199168214"/>
      <w:r w:rsidRPr="005E562C">
        <w:rPr>
          <w:rFonts w:ascii="Marianne" w:hAnsi="Marianne"/>
          <w:sz w:val="18"/>
          <w:szCs w:val="18"/>
        </w:rPr>
        <w:lastRenderedPageBreak/>
        <w:t>Gestion du portail Electeurs</w:t>
      </w:r>
      <w:bookmarkEnd w:id="36"/>
      <w:r w:rsidRPr="005E562C">
        <w:rPr>
          <w:rFonts w:ascii="Marianne" w:hAnsi="Marianne"/>
          <w:sz w:val="18"/>
          <w:szCs w:val="18"/>
        </w:rPr>
        <w:t xml:space="preserve"> </w:t>
      </w:r>
    </w:p>
    <w:p w14:paraId="046B86D1" w14:textId="77777777" w:rsidR="00073C2D" w:rsidRPr="005E562C" w:rsidRDefault="00A870DA" w:rsidP="005E562C">
      <w:pPr>
        <w:pStyle w:val="CorpsA"/>
        <w:rPr>
          <w:rStyle w:val="AucunA"/>
          <w:rFonts w:ascii="Marianne" w:hAnsi="Marianne" w:cstheme="minorHAnsi"/>
          <w:color w:val="auto"/>
          <w:sz w:val="18"/>
          <w:szCs w:val="18"/>
        </w:rPr>
      </w:pPr>
      <w:r w:rsidRPr="005E562C">
        <w:rPr>
          <w:rStyle w:val="AucunA"/>
          <w:rFonts w:ascii="Marianne" w:hAnsi="Marianne" w:cstheme="minorHAnsi"/>
          <w:color w:val="auto"/>
          <w:sz w:val="18"/>
          <w:szCs w:val="18"/>
        </w:rPr>
        <w:t>L’accès au portail Electeurs est réservé aux agents pouvant prétendre à la qualité d’électeur pour au moins un des scrutins. En s’identifiant puis s’authentifiant sur ce portail, tout électeur doit pouvoir accéder aux fonctionnalités du portail B1 de gestion du compte électeur et aux fonctionnalités B2 du portail B2 de vote :</w:t>
      </w:r>
    </w:p>
    <w:p w14:paraId="2C1FAEE8" w14:textId="77777777" w:rsidR="00073C2D" w:rsidRPr="005E562C" w:rsidRDefault="00073C2D" w:rsidP="005E562C">
      <w:pPr>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6683A24E" w14:textId="77777777">
        <w:trPr>
          <w:trHeight w:val="340"/>
          <w:tblHeader/>
        </w:trPr>
        <w:tc>
          <w:tcPr>
            <w:tcW w:w="5000" w:type="pct"/>
            <w:tcBorders>
              <w:bottom w:val="single" w:sz="4" w:space="0" w:color="auto"/>
            </w:tcBorders>
            <w:shd w:val="clear" w:color="auto" w:fill="CCECFF"/>
            <w:vAlign w:val="center"/>
          </w:tcPr>
          <w:p w14:paraId="5685CFD9" w14:textId="77777777" w:rsidR="00073C2D" w:rsidRPr="005E562C" w:rsidRDefault="00A870DA" w:rsidP="005E562C">
            <w:pPr>
              <w:jc w:val="center"/>
              <w:rPr>
                <w:rFonts w:ascii="Marianne" w:hAnsi="Marianne" w:cstheme="minorHAnsi"/>
                <w:b/>
                <w:bCs/>
                <w:sz w:val="18"/>
                <w:szCs w:val="18"/>
              </w:rPr>
            </w:pPr>
            <w:r w:rsidRPr="005E562C">
              <w:rPr>
                <w:rFonts w:ascii="Marianne" w:hAnsi="Marianne" w:cstheme="minorHAnsi"/>
                <w:b/>
                <w:bCs/>
                <w:sz w:val="18"/>
                <w:szCs w:val="18"/>
              </w:rPr>
              <w:t>Fonctionnalités</w:t>
            </w:r>
          </w:p>
        </w:tc>
      </w:tr>
      <w:tr w:rsidR="00073C2D" w:rsidRPr="005E562C" w14:paraId="2211BCA6" w14:textId="77777777">
        <w:trPr>
          <w:trHeight w:val="284"/>
        </w:trPr>
        <w:tc>
          <w:tcPr>
            <w:tcW w:w="5000" w:type="pct"/>
            <w:shd w:val="clear" w:color="auto" w:fill="auto"/>
            <w:vAlign w:val="center"/>
          </w:tcPr>
          <w:p w14:paraId="62F66872"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Identification puis authentification des électeurs au moyen de leur identifiant électeur et de leur authentifiant électeur. </w:t>
            </w:r>
          </w:p>
        </w:tc>
      </w:tr>
      <w:tr w:rsidR="00073C2D" w:rsidRPr="005E562C" w14:paraId="2C55340A" w14:textId="77777777">
        <w:trPr>
          <w:trHeight w:val="284"/>
        </w:trPr>
        <w:tc>
          <w:tcPr>
            <w:tcW w:w="5000" w:type="pct"/>
            <w:shd w:val="clear" w:color="auto" w:fill="auto"/>
            <w:vAlign w:val="center"/>
          </w:tcPr>
          <w:p w14:paraId="1D7F00FA"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Accès au compte électeur permettant à ce dernier de consulter les données à caractères personnel qui y sont enregistrées et ses droits de vote.</w:t>
            </w:r>
          </w:p>
        </w:tc>
      </w:tr>
      <w:tr w:rsidR="00073C2D" w:rsidRPr="005E562C" w14:paraId="0F62A456" w14:textId="77777777">
        <w:trPr>
          <w:trHeight w:val="284"/>
        </w:trPr>
        <w:tc>
          <w:tcPr>
            <w:tcW w:w="5000" w:type="pct"/>
            <w:shd w:val="clear" w:color="auto" w:fill="auto"/>
            <w:vAlign w:val="center"/>
          </w:tcPr>
          <w:p w14:paraId="5BBA2678"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Gestion du compte électeur permettant à ce dernier de formuler des réclamations ou demandes pour en modifier le contenu tant pour les données à caractère personnel enregistrées que pour ses droits de vote. Cette gestion intègre des procédures de suivi des réclamations et demandes formulées avec objectif de délai de réponse garanti.</w:t>
            </w:r>
          </w:p>
        </w:tc>
      </w:tr>
      <w:tr w:rsidR="00073C2D" w:rsidRPr="005E562C" w14:paraId="030DC8B8" w14:textId="77777777">
        <w:trPr>
          <w:trHeight w:val="284"/>
        </w:trPr>
        <w:tc>
          <w:tcPr>
            <w:tcW w:w="5000" w:type="pct"/>
            <w:shd w:val="clear" w:color="auto" w:fill="auto"/>
            <w:vAlign w:val="center"/>
          </w:tcPr>
          <w:p w14:paraId="56472971"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Gestion des paramètres de session sur le portail Electeurs et notamment de la durée autorisée d’inactivité avant fermeture automatique de la session. La durée spécifique au portail de vote doit pouvoir être différente de la durée d’inactivité autorisée pour le reste du portail Electeurs.</w:t>
            </w:r>
          </w:p>
        </w:tc>
      </w:tr>
      <w:tr w:rsidR="00073C2D" w:rsidRPr="005E562C" w14:paraId="3C877DC0" w14:textId="77777777">
        <w:trPr>
          <w:trHeight w:val="284"/>
        </w:trPr>
        <w:tc>
          <w:tcPr>
            <w:tcW w:w="5000" w:type="pct"/>
            <w:shd w:val="clear" w:color="auto" w:fill="auto"/>
            <w:vAlign w:val="center"/>
          </w:tcPr>
          <w:p w14:paraId="42D9E734"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Information de l’électeur par mise à disposition en consultation comme en téléchargement de la notice d’information détaillée, des déclarations légales, de l’attestation RGS et le cas échéant de la déclaration d’homologation, de la FAQ et des manuels et modes d’emploi de la SVE à destination des électeurs.</w:t>
            </w:r>
          </w:p>
        </w:tc>
      </w:tr>
      <w:tr w:rsidR="00073C2D" w:rsidRPr="005E562C" w14:paraId="3389C5BC" w14:textId="77777777">
        <w:trPr>
          <w:trHeight w:val="284"/>
        </w:trPr>
        <w:tc>
          <w:tcPr>
            <w:tcW w:w="5000" w:type="pct"/>
            <w:shd w:val="clear" w:color="auto" w:fill="auto"/>
            <w:vAlign w:val="center"/>
          </w:tcPr>
          <w:p w14:paraId="34F000A6"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Consultation des candidatures de chaque scrutin pour lequel l’agent dûment authentifié dispose d’un droit de vote. Pour chaque scrutin, le </w:t>
            </w:r>
            <w:r w:rsidRPr="005E562C">
              <w:rPr>
                <w:rFonts w:ascii="Marianne" w:hAnsi="Marianne" w:cs="Calibri"/>
                <w:sz w:val="18"/>
                <w:szCs w:val="18"/>
              </w:rPr>
              <w:t xml:space="preserve">SyVE </w:t>
            </w:r>
            <w:r w:rsidRPr="005E562C">
              <w:rPr>
                <w:rFonts w:ascii="Marianne" w:hAnsi="Marianne" w:cstheme="minorHAnsi"/>
                <w:sz w:val="18"/>
                <w:szCs w:val="18"/>
              </w:rPr>
              <w:t>permet à l'électeur :</w:t>
            </w:r>
          </w:p>
          <w:p w14:paraId="7655A83C" w14:textId="77777777" w:rsidR="00073C2D" w:rsidRPr="005E562C" w:rsidRDefault="00A870DA" w:rsidP="005E562C">
            <w:pPr>
              <w:pStyle w:val="Listecouleur-Accent11"/>
              <w:numPr>
                <w:ilvl w:val="0"/>
                <w:numId w:val="7"/>
              </w:numPr>
              <w:jc w:val="both"/>
              <w:rPr>
                <w:rFonts w:ascii="Marianne" w:hAnsi="Marianne" w:cstheme="minorHAnsi"/>
                <w:sz w:val="18"/>
                <w:szCs w:val="18"/>
              </w:rPr>
            </w:pPr>
            <w:r w:rsidRPr="005E562C">
              <w:rPr>
                <w:rFonts w:ascii="Marianne" w:hAnsi="Marianne" w:cstheme="minorHAnsi"/>
                <w:sz w:val="18"/>
                <w:szCs w:val="18"/>
              </w:rPr>
              <w:t>D'afficher les candidatures avec leur logo dans un affichage ordonné selon le tirage au sort. Toutes les candidatures et le « vote blanc » apparaissent sur une même page ;</w:t>
            </w:r>
          </w:p>
          <w:p w14:paraId="4F23EE06" w14:textId="77777777" w:rsidR="00073C2D" w:rsidRPr="005E562C" w:rsidRDefault="00A870DA" w:rsidP="005E562C">
            <w:pPr>
              <w:pStyle w:val="Listecouleur-Accent11"/>
              <w:numPr>
                <w:ilvl w:val="0"/>
                <w:numId w:val="7"/>
              </w:numPr>
              <w:ind w:left="714" w:hanging="357"/>
              <w:jc w:val="both"/>
              <w:rPr>
                <w:rFonts w:ascii="Marianne" w:hAnsi="Marianne" w:cstheme="minorHAnsi"/>
                <w:sz w:val="18"/>
                <w:szCs w:val="18"/>
              </w:rPr>
            </w:pPr>
            <w:r w:rsidRPr="005E562C">
              <w:rPr>
                <w:rFonts w:ascii="Marianne" w:hAnsi="Marianne" w:cstheme="minorHAnsi"/>
                <w:sz w:val="18"/>
                <w:szCs w:val="18"/>
              </w:rPr>
              <w:t>De visualiser les candidats pour chaque candidature sélectionnée ;</w:t>
            </w:r>
          </w:p>
          <w:p w14:paraId="306F2922" w14:textId="77777777" w:rsidR="00073C2D" w:rsidRPr="005E562C" w:rsidRDefault="00A870DA" w:rsidP="005E562C">
            <w:pPr>
              <w:pStyle w:val="Listecouleur-Accent11"/>
              <w:numPr>
                <w:ilvl w:val="0"/>
                <w:numId w:val="7"/>
              </w:numPr>
              <w:ind w:left="714" w:hanging="357"/>
              <w:jc w:val="both"/>
              <w:rPr>
                <w:rFonts w:ascii="Marianne" w:hAnsi="Marianne" w:cstheme="minorHAnsi"/>
                <w:sz w:val="18"/>
                <w:szCs w:val="18"/>
              </w:rPr>
            </w:pPr>
            <w:r w:rsidRPr="005E562C">
              <w:rPr>
                <w:rFonts w:ascii="Marianne" w:hAnsi="Marianne" w:cstheme="minorHAnsi"/>
                <w:sz w:val="18"/>
                <w:szCs w:val="18"/>
              </w:rPr>
              <w:t>De consulter la profession de foi pour chaque candidature sélectionnée.</w:t>
            </w:r>
          </w:p>
        </w:tc>
      </w:tr>
      <w:tr w:rsidR="00073C2D" w:rsidRPr="005E562C" w14:paraId="35664ED3" w14:textId="77777777">
        <w:trPr>
          <w:trHeight w:val="284"/>
        </w:trPr>
        <w:tc>
          <w:tcPr>
            <w:tcW w:w="5000" w:type="pct"/>
            <w:shd w:val="clear" w:color="auto" w:fill="auto"/>
            <w:vAlign w:val="center"/>
          </w:tcPr>
          <w:p w14:paraId="4773829B"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Optimisation de l’affichage des candidatures et du vote blanc sur une même page avec objectif d’en garantir le bon niveau de lisibilité, y compris en cas de liste commune à plusieurs O</w:t>
            </w:r>
            <w:r w:rsidRPr="005E562C">
              <w:rPr>
                <w:rFonts w:ascii="Marianne" w:hAnsi="Marianne"/>
                <w:sz w:val="18"/>
                <w:szCs w:val="18"/>
              </w:rPr>
              <w:t>S</w:t>
            </w:r>
            <w:r w:rsidRPr="005E562C">
              <w:rPr>
                <w:rFonts w:ascii="Marianne" w:hAnsi="Marianne" w:cstheme="minorHAnsi"/>
                <w:sz w:val="18"/>
                <w:szCs w:val="18"/>
              </w:rPr>
              <w:t>. Possibilité d’utiliser un ascenseur et le cas échéant d’intégrer en bas de page un bouton de validation de défilement de l’intégralité de la page pour confirmer que l’électeur a effectivement visualisé l’ensemble des candidatures du scrutin.</w:t>
            </w:r>
          </w:p>
        </w:tc>
      </w:tr>
      <w:tr w:rsidR="00073C2D" w:rsidRPr="005E562C" w14:paraId="30553D83" w14:textId="77777777">
        <w:trPr>
          <w:trHeight w:val="284"/>
        </w:trPr>
        <w:tc>
          <w:tcPr>
            <w:tcW w:w="5000" w:type="pct"/>
            <w:shd w:val="clear" w:color="auto" w:fill="auto"/>
            <w:vAlign w:val="center"/>
          </w:tcPr>
          <w:p w14:paraId="30EAB850"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Fonctionnalités opérationnelles uniquement pendant la période de vote :</w:t>
            </w:r>
          </w:p>
          <w:p w14:paraId="37ADAFBA"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Autorisation d’accès au portail de vote, intégré au portail Electeurs, reposant sur une authentification renforcée par code de vote (mot de passe). Sélection par l’électeur d’un scrutin pour voter. Pendant toute la période de vote, l’électeur peut sélectionner chaque scrutin pour lequel il dispose d’un droit de vote. Il ne peut voter pour le scrutin sélectionné que s’il n’a pas encore formalisé son vote pour ledit scrutin ;</w:t>
            </w:r>
          </w:p>
          <w:p w14:paraId="1D3B442B"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Sélection d’une candidature ou du vote blanc pour initier le processus de vote. Cette fonction dispose d’un bouton de retour pour annuler la sélection si le vote n’a pas été validé ;</w:t>
            </w:r>
          </w:p>
          <w:p w14:paraId="05B2F80C"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Validation d’un choix de candidats ou du vote blanc pour terminer le processus de vote et le rendre définitif ;</w:t>
            </w:r>
          </w:p>
          <w:p w14:paraId="3DE29058"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Communication à l’électeur de son accusé de réception de vote comportant l’identification du scrutin et l’horodatage de son vote. A la demande de l’électeur, cet accusé de réception lui est adressé par [un moyen à définir tel que par mail par exemple] à ;</w:t>
            </w:r>
          </w:p>
          <w:p w14:paraId="37C84B59"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Communication à l’électeur de sa preuve de vote au titre de la vérifiabilité individuelle. Cette preuve de vote peut être consultée et exportée par l’électeur.</w:t>
            </w:r>
          </w:p>
          <w:p w14:paraId="19FF64D5"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Avant de quitter le portail Électeurs, information sur les scrutins en attente de vote pour l’électeur qui dispose d’un droit de vote à plusieurs scrutins.</w:t>
            </w:r>
          </w:p>
          <w:p w14:paraId="75CC0E80"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Le dernier jour de la période de vote, alerte (par mail à son adresse de contact) de l’électeur qui dispose d’un droit de vote à plusieurs scrutins sur les scrutins en attente de vote.</w:t>
            </w:r>
          </w:p>
        </w:tc>
      </w:tr>
      <w:tr w:rsidR="00073C2D" w:rsidRPr="005E562C" w14:paraId="28678C92" w14:textId="77777777">
        <w:trPr>
          <w:trHeight w:val="284"/>
        </w:trPr>
        <w:tc>
          <w:tcPr>
            <w:tcW w:w="5000" w:type="pct"/>
            <w:shd w:val="clear" w:color="auto" w:fill="auto"/>
            <w:vAlign w:val="center"/>
          </w:tcPr>
          <w:p w14:paraId="51258B8D"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Activation le cas échéant de la fonction de vérifiabilité universelle.</w:t>
            </w:r>
          </w:p>
        </w:tc>
      </w:tr>
    </w:tbl>
    <w:p w14:paraId="45D28D60" w14:textId="77777777" w:rsidR="007E2FDC" w:rsidRPr="005E562C" w:rsidRDefault="007E2FDC" w:rsidP="005E562C">
      <w:pPr>
        <w:jc w:val="both"/>
        <w:rPr>
          <w:rFonts w:ascii="Marianne" w:hAnsi="Marianne" w:cstheme="minorHAnsi"/>
          <w:bCs/>
          <w:sz w:val="18"/>
          <w:szCs w:val="18"/>
        </w:rPr>
      </w:pPr>
    </w:p>
    <w:p w14:paraId="2788898B" w14:textId="2CB8BA5F" w:rsidR="00073C2D" w:rsidRPr="005E562C" w:rsidRDefault="00A870DA" w:rsidP="005E562C">
      <w:pPr>
        <w:jc w:val="both"/>
        <w:rPr>
          <w:rFonts w:ascii="Marianne" w:hAnsi="Marianne" w:cstheme="minorHAnsi"/>
          <w:bCs/>
          <w:sz w:val="18"/>
          <w:szCs w:val="18"/>
        </w:rPr>
      </w:pPr>
      <w:r w:rsidRPr="005E562C">
        <w:rPr>
          <w:rFonts w:ascii="Marianne" w:hAnsi="Marianne" w:cstheme="minorHAnsi"/>
          <w:bCs/>
          <w:sz w:val="18"/>
          <w:szCs w:val="18"/>
        </w:rPr>
        <w:t>Les fonctions de vote doivent reposer sur le principe de double-validation permettant de rendre effectif le vote et offrir la possibilité de modification du choix jusqu’à ce que le vote soit effectif :</w:t>
      </w:r>
    </w:p>
    <w:p w14:paraId="3C115E6E" w14:textId="77777777" w:rsidR="00073C2D" w:rsidRPr="005E562C" w:rsidRDefault="00A870DA" w:rsidP="005E562C">
      <w:pPr>
        <w:pStyle w:val="Listecouleur-Accent11"/>
        <w:numPr>
          <w:ilvl w:val="0"/>
          <w:numId w:val="5"/>
        </w:numPr>
        <w:ind w:left="357" w:hanging="357"/>
        <w:jc w:val="both"/>
        <w:rPr>
          <w:rFonts w:ascii="Marianne" w:hAnsi="Marianne" w:cstheme="minorHAnsi"/>
          <w:sz w:val="18"/>
          <w:szCs w:val="18"/>
        </w:rPr>
      </w:pPr>
      <w:r w:rsidRPr="005E562C">
        <w:rPr>
          <w:rFonts w:ascii="Marianne" w:hAnsi="Marianne" w:cstheme="minorHAnsi"/>
          <w:sz w:val="18"/>
          <w:szCs w:val="18"/>
        </w:rPr>
        <w:t xml:space="preserve">Après sélection par l’électeur d’une candidature ou du vote blanc, son choix lui est présenté seul à l’écran, à l’exclusion de toute autre information. L’électeur a alors deux possibilités, qui doivent lui être clairement présentées : </w:t>
      </w:r>
    </w:p>
    <w:p w14:paraId="01608000" w14:textId="77777777" w:rsidR="00073C2D" w:rsidRPr="005E562C" w:rsidRDefault="00A870DA" w:rsidP="005E562C">
      <w:pPr>
        <w:pStyle w:val="Listecouleur-Accent11"/>
        <w:numPr>
          <w:ilvl w:val="1"/>
          <w:numId w:val="5"/>
        </w:numPr>
        <w:ind w:left="1077" w:hanging="357"/>
        <w:contextualSpacing w:val="0"/>
        <w:jc w:val="both"/>
        <w:rPr>
          <w:rFonts w:ascii="Marianne" w:hAnsi="Marianne" w:cstheme="minorHAnsi"/>
          <w:sz w:val="18"/>
          <w:szCs w:val="18"/>
        </w:rPr>
      </w:pPr>
      <w:r w:rsidRPr="005E562C">
        <w:rPr>
          <w:rFonts w:ascii="Marianne" w:hAnsi="Marianne" w:cstheme="minorHAnsi"/>
          <w:sz w:val="18"/>
          <w:szCs w:val="18"/>
        </w:rPr>
        <w:t>Confirmer son choix et ainsi exprimer son vote de manière définitive pour le rendre effectif. L’électeur ne dispose alors d’aucune possibilité de modification ultérieure de ce vote ;</w:t>
      </w:r>
    </w:p>
    <w:p w14:paraId="6E1B31E6" w14:textId="77777777" w:rsidR="00073C2D" w:rsidRPr="005E562C" w:rsidRDefault="00A870DA" w:rsidP="005E562C">
      <w:pPr>
        <w:pStyle w:val="Listecouleur-Accent11"/>
        <w:numPr>
          <w:ilvl w:val="1"/>
          <w:numId w:val="5"/>
        </w:numPr>
        <w:jc w:val="both"/>
        <w:rPr>
          <w:rFonts w:ascii="Marianne" w:hAnsi="Marianne" w:cstheme="minorHAnsi"/>
          <w:sz w:val="18"/>
          <w:szCs w:val="18"/>
        </w:rPr>
      </w:pPr>
      <w:r w:rsidRPr="005E562C">
        <w:rPr>
          <w:rFonts w:ascii="Marianne" w:hAnsi="Marianne" w:cstheme="minorHAnsi"/>
          <w:sz w:val="18"/>
          <w:szCs w:val="18"/>
        </w:rPr>
        <w:t>Modifier son choix et revenir à l’étape précédente et se voir de nouveau proposer l’affichage des candidatures et du vote blanc pour le scrutin considéré.</w:t>
      </w:r>
    </w:p>
    <w:p w14:paraId="31F93EA3" w14:textId="77777777" w:rsidR="006A3B05" w:rsidRPr="005E562C" w:rsidRDefault="006A3B05" w:rsidP="005E562C">
      <w:pPr>
        <w:jc w:val="both"/>
        <w:rPr>
          <w:rFonts w:ascii="Marianne" w:hAnsi="Marianne" w:cstheme="minorHAnsi"/>
          <w:bCs/>
          <w:sz w:val="18"/>
          <w:szCs w:val="18"/>
        </w:rPr>
      </w:pPr>
    </w:p>
    <w:p w14:paraId="245643B6" w14:textId="65F63918" w:rsidR="00073C2D" w:rsidRPr="005E562C" w:rsidRDefault="00A870DA" w:rsidP="005E562C">
      <w:pPr>
        <w:jc w:val="both"/>
        <w:rPr>
          <w:rFonts w:ascii="Marianne" w:hAnsi="Marianne" w:cstheme="minorHAnsi"/>
          <w:bCs/>
          <w:sz w:val="18"/>
          <w:szCs w:val="18"/>
        </w:rPr>
      </w:pPr>
      <w:r w:rsidRPr="005E562C">
        <w:rPr>
          <w:rFonts w:ascii="Marianne" w:hAnsi="Marianne" w:cstheme="minorHAnsi"/>
          <w:bCs/>
          <w:sz w:val="18"/>
          <w:szCs w:val="18"/>
        </w:rPr>
        <w:t>Après confirmation par l’électeur de son choix, son vote est effectif et dans les conditions de sécurité et de secret du vote indiquées par le cadre législatif et réglementaire du vote électronique pour des élections professionnelles :</w:t>
      </w:r>
    </w:p>
    <w:p w14:paraId="1C706593" w14:textId="77777777" w:rsidR="00073C2D" w:rsidRPr="005E562C" w:rsidRDefault="00A870DA" w:rsidP="005E562C">
      <w:pPr>
        <w:pStyle w:val="Listecouleur-Accent11"/>
        <w:numPr>
          <w:ilvl w:val="1"/>
          <w:numId w:val="5"/>
        </w:numPr>
        <w:ind w:left="1077" w:hanging="357"/>
        <w:contextualSpacing w:val="0"/>
        <w:jc w:val="both"/>
        <w:rPr>
          <w:rFonts w:ascii="Marianne" w:hAnsi="Marianne" w:cstheme="minorHAnsi"/>
          <w:sz w:val="18"/>
          <w:szCs w:val="18"/>
        </w:rPr>
      </w:pPr>
      <w:r w:rsidRPr="005E562C">
        <w:rPr>
          <w:rFonts w:ascii="Marianne" w:hAnsi="Marianne" w:cstheme="minorHAnsi"/>
          <w:sz w:val="18"/>
          <w:szCs w:val="18"/>
        </w:rPr>
        <w:t>Le bulletin de vote est généré et chiffré à l’aide d’un algorithme réputé fort sur le poste de l’électeur puis déposé dans l’urne électronique du scrutin considéré :</w:t>
      </w:r>
    </w:p>
    <w:p w14:paraId="1EF584AF" w14:textId="77777777" w:rsidR="00073C2D" w:rsidRPr="005E562C" w:rsidRDefault="00A870DA" w:rsidP="005E562C">
      <w:pPr>
        <w:pStyle w:val="Listecouleur-Accent11"/>
        <w:numPr>
          <w:ilvl w:val="2"/>
          <w:numId w:val="5"/>
        </w:numPr>
        <w:ind w:left="1797" w:hanging="357"/>
        <w:contextualSpacing w:val="0"/>
        <w:jc w:val="both"/>
        <w:rPr>
          <w:rFonts w:ascii="Marianne" w:hAnsi="Marianne" w:cstheme="minorHAnsi"/>
          <w:sz w:val="18"/>
          <w:szCs w:val="18"/>
        </w:rPr>
      </w:pPr>
      <w:r w:rsidRPr="005E562C">
        <w:rPr>
          <w:rFonts w:ascii="Marianne" w:hAnsi="Marianne" w:cstheme="minorHAnsi"/>
          <w:sz w:val="18"/>
          <w:szCs w:val="18"/>
        </w:rPr>
        <w:t>Le chiffrement doit protéger le bulletin de toute manipulation jusqu’au dépouillement ;</w:t>
      </w:r>
    </w:p>
    <w:p w14:paraId="4BEFDD9A" w14:textId="77777777" w:rsidR="00073C2D" w:rsidRPr="005E562C" w:rsidRDefault="00A870DA" w:rsidP="005E562C">
      <w:pPr>
        <w:pStyle w:val="Listecouleur-Accent11"/>
        <w:numPr>
          <w:ilvl w:val="2"/>
          <w:numId w:val="5"/>
        </w:numPr>
        <w:jc w:val="both"/>
        <w:rPr>
          <w:rFonts w:ascii="Marianne" w:hAnsi="Marianne" w:cstheme="minorHAnsi"/>
          <w:sz w:val="18"/>
          <w:szCs w:val="18"/>
        </w:rPr>
      </w:pPr>
      <w:r w:rsidRPr="005E562C">
        <w:rPr>
          <w:rFonts w:ascii="Marianne" w:hAnsi="Marianne" w:cstheme="minorHAnsi"/>
          <w:sz w:val="18"/>
          <w:szCs w:val="18"/>
        </w:rPr>
        <w:t>Le chiffrement du bulletin de vote est indépendant du chiffrement des communications avec l’urne ;</w:t>
      </w:r>
    </w:p>
    <w:p w14:paraId="4C154758" w14:textId="77777777" w:rsidR="00073C2D" w:rsidRPr="005E562C" w:rsidRDefault="00A870DA" w:rsidP="005E562C">
      <w:pPr>
        <w:pStyle w:val="Listecouleur-Accent11"/>
        <w:numPr>
          <w:ilvl w:val="2"/>
          <w:numId w:val="5"/>
        </w:numPr>
        <w:jc w:val="both"/>
        <w:rPr>
          <w:rFonts w:ascii="Marianne" w:hAnsi="Marianne" w:cstheme="minorHAnsi"/>
          <w:sz w:val="18"/>
          <w:szCs w:val="18"/>
        </w:rPr>
      </w:pPr>
      <w:r w:rsidRPr="005E562C">
        <w:rPr>
          <w:rFonts w:ascii="Marianne" w:hAnsi="Marianne" w:cstheme="minorHAnsi"/>
          <w:sz w:val="18"/>
          <w:szCs w:val="18"/>
        </w:rPr>
        <w:t>Le bulletin de vote déposé dans l’urne ne permet en aucun cas de faire le moindre lien avec l’électeur.</w:t>
      </w:r>
    </w:p>
    <w:p w14:paraId="675ED21C" w14:textId="77777777" w:rsidR="00073C2D" w:rsidRPr="005E562C" w:rsidRDefault="00A870DA" w:rsidP="005E562C">
      <w:pPr>
        <w:pStyle w:val="Listecouleur-Accent11"/>
        <w:numPr>
          <w:ilvl w:val="0"/>
          <w:numId w:val="8"/>
        </w:numPr>
        <w:jc w:val="both"/>
        <w:rPr>
          <w:rFonts w:ascii="Marianne" w:hAnsi="Marianne" w:cstheme="minorHAnsi"/>
          <w:sz w:val="18"/>
          <w:szCs w:val="18"/>
        </w:rPr>
      </w:pPr>
      <w:r w:rsidRPr="005E562C">
        <w:rPr>
          <w:rFonts w:ascii="Marianne" w:hAnsi="Marianne" w:cstheme="minorHAnsi"/>
          <w:sz w:val="18"/>
          <w:szCs w:val="18"/>
        </w:rPr>
        <w:t>La liste d’émargement du scrutin est modifiée pour enregistrer que l'électeur a voté. La SVE garantit à ce titre la date et l’heure de l’émargement sachant que l’heure de référence est l’heure légale française (UTC+1) ;</w:t>
      </w:r>
    </w:p>
    <w:p w14:paraId="3BAF5F87" w14:textId="77777777" w:rsidR="00073C2D" w:rsidRPr="005E562C" w:rsidRDefault="00A870DA" w:rsidP="005E562C">
      <w:pPr>
        <w:pStyle w:val="Listecouleur-Accent11"/>
        <w:numPr>
          <w:ilvl w:val="1"/>
          <w:numId w:val="5"/>
        </w:numPr>
        <w:jc w:val="both"/>
        <w:rPr>
          <w:rFonts w:ascii="Marianne" w:hAnsi="Marianne" w:cstheme="minorHAnsi"/>
          <w:sz w:val="18"/>
          <w:szCs w:val="18"/>
        </w:rPr>
      </w:pPr>
      <w:r w:rsidRPr="005E562C">
        <w:rPr>
          <w:rFonts w:ascii="Marianne" w:hAnsi="Marianne" w:cstheme="minorHAnsi"/>
          <w:sz w:val="18"/>
          <w:szCs w:val="18"/>
        </w:rPr>
        <w:t>Le scrutin n’est plus accessible au vote pour l'électeur et un message indique que celui-ci a déjà voté. L'électeur ne peut accéder qu'aux scrutins pour lesquels il a encore la possibilité de voter ;</w:t>
      </w:r>
    </w:p>
    <w:p w14:paraId="51F09256" w14:textId="77777777" w:rsidR="00073C2D" w:rsidRPr="005E562C" w:rsidRDefault="00A870DA" w:rsidP="005E562C">
      <w:pPr>
        <w:pStyle w:val="Listecouleur-Accent11"/>
        <w:numPr>
          <w:ilvl w:val="1"/>
          <w:numId w:val="5"/>
        </w:numPr>
        <w:jc w:val="both"/>
        <w:rPr>
          <w:rFonts w:ascii="Marianne" w:hAnsi="Marianne" w:cstheme="minorHAnsi"/>
          <w:sz w:val="18"/>
          <w:szCs w:val="18"/>
        </w:rPr>
      </w:pPr>
      <w:r w:rsidRPr="005E562C">
        <w:rPr>
          <w:rFonts w:ascii="Marianne" w:hAnsi="Marianne" w:cstheme="minorHAnsi"/>
          <w:sz w:val="18"/>
          <w:szCs w:val="18"/>
        </w:rPr>
        <w:t>La transmission du vote et l’émargement font l’objet d’un accusé de réception ainsi que d’une preuve de vote, au titre de la vérifiabilité individuelle. Cet accusé de réception et cette preuve de vote peuvent être consultés et conservés par l’électeur.</w:t>
      </w:r>
    </w:p>
    <w:p w14:paraId="6741B85A" w14:textId="77777777" w:rsidR="006A3B05" w:rsidRPr="005E562C" w:rsidRDefault="006A3B05" w:rsidP="005E562C">
      <w:pPr>
        <w:pStyle w:val="Listecouleur-Accent11"/>
        <w:ind w:left="0"/>
        <w:contextualSpacing w:val="0"/>
        <w:jc w:val="both"/>
        <w:rPr>
          <w:rFonts w:ascii="Marianne" w:hAnsi="Marianne" w:cstheme="minorHAnsi"/>
          <w:sz w:val="18"/>
          <w:szCs w:val="18"/>
        </w:rPr>
      </w:pPr>
    </w:p>
    <w:p w14:paraId="152AD459" w14:textId="21E19C9B" w:rsidR="00073C2D" w:rsidRPr="005E562C" w:rsidRDefault="00A870DA" w:rsidP="005E562C">
      <w:pPr>
        <w:pStyle w:val="Listecouleur-Accent11"/>
        <w:ind w:left="0"/>
        <w:contextualSpacing w:val="0"/>
        <w:jc w:val="both"/>
        <w:rPr>
          <w:rFonts w:ascii="Marianne" w:hAnsi="Marianne" w:cstheme="minorHAnsi"/>
          <w:sz w:val="18"/>
          <w:szCs w:val="18"/>
        </w:rPr>
      </w:pPr>
      <w:r w:rsidRPr="005E562C">
        <w:rPr>
          <w:rFonts w:ascii="Marianne" w:hAnsi="Marianne" w:cstheme="minorHAnsi"/>
          <w:sz w:val="18"/>
          <w:szCs w:val="18"/>
        </w:rPr>
        <w:t>Pour conserver l’accusé de réception ou la preuve de vote, l’électeur peut décider de les imprimer mais aussi demander à pouvoir les enregistrer sur support physique.</w:t>
      </w:r>
    </w:p>
    <w:p w14:paraId="49F6ABEA" w14:textId="77777777" w:rsidR="006A3B05" w:rsidRPr="005E562C" w:rsidRDefault="006A3B05" w:rsidP="005E562C">
      <w:pPr>
        <w:pStyle w:val="Listecouleur-Accent11"/>
        <w:ind w:left="0"/>
        <w:contextualSpacing w:val="0"/>
        <w:jc w:val="both"/>
        <w:rPr>
          <w:rFonts w:ascii="Marianne" w:hAnsi="Marianne" w:cstheme="minorHAnsi"/>
          <w:sz w:val="18"/>
          <w:szCs w:val="18"/>
        </w:rPr>
      </w:pPr>
    </w:p>
    <w:p w14:paraId="09738B0B" w14:textId="77777777" w:rsidR="006A3B05" w:rsidRPr="005E562C" w:rsidRDefault="00A870DA" w:rsidP="005E562C">
      <w:pPr>
        <w:pStyle w:val="Listecouleur-Accent11"/>
        <w:ind w:left="0"/>
        <w:contextualSpacing w:val="0"/>
        <w:jc w:val="both"/>
        <w:rPr>
          <w:rFonts w:ascii="Marianne" w:hAnsi="Marianne" w:cstheme="minorHAnsi"/>
          <w:sz w:val="18"/>
          <w:szCs w:val="18"/>
        </w:rPr>
      </w:pPr>
      <w:r w:rsidRPr="005E562C">
        <w:rPr>
          <w:rFonts w:ascii="Marianne" w:hAnsi="Marianne" w:cstheme="minorHAnsi"/>
          <w:sz w:val="18"/>
          <w:szCs w:val="18"/>
        </w:rPr>
        <w:t xml:space="preserve">L’électeur peut aussi demander à recevoir l’accusé de réception par mail en indiquant l'adresse de messagerie de son choix. Dans ce cas, le document est envoyé automatiquement par le </w:t>
      </w:r>
      <w:r w:rsidRPr="005E562C">
        <w:rPr>
          <w:rFonts w:ascii="Marianne" w:hAnsi="Marianne" w:cs="Calibri"/>
          <w:sz w:val="18"/>
          <w:szCs w:val="18"/>
        </w:rPr>
        <w:t xml:space="preserve">SyVE </w:t>
      </w:r>
      <w:r w:rsidRPr="005E562C">
        <w:rPr>
          <w:rFonts w:ascii="Marianne" w:hAnsi="Marianne" w:cstheme="minorHAnsi"/>
          <w:sz w:val="18"/>
          <w:szCs w:val="18"/>
        </w:rPr>
        <w:t xml:space="preserve">sur l’adresse communiquée par l’électeur. </w:t>
      </w:r>
    </w:p>
    <w:p w14:paraId="616CFB64" w14:textId="77777777" w:rsidR="006A3B05" w:rsidRPr="005E562C" w:rsidRDefault="006A3B05" w:rsidP="005E562C">
      <w:pPr>
        <w:pStyle w:val="Listecouleur-Accent11"/>
        <w:ind w:left="0"/>
        <w:contextualSpacing w:val="0"/>
        <w:jc w:val="both"/>
        <w:rPr>
          <w:rFonts w:ascii="Marianne" w:hAnsi="Marianne" w:cstheme="minorHAnsi"/>
          <w:sz w:val="18"/>
          <w:szCs w:val="18"/>
        </w:rPr>
      </w:pPr>
    </w:p>
    <w:p w14:paraId="27210B69" w14:textId="45A4E188" w:rsidR="00073C2D" w:rsidRPr="005E562C" w:rsidRDefault="00A870DA" w:rsidP="005E562C">
      <w:pPr>
        <w:pStyle w:val="Listecouleur-Accent11"/>
        <w:ind w:left="0"/>
        <w:contextualSpacing w:val="0"/>
        <w:jc w:val="both"/>
        <w:rPr>
          <w:rFonts w:ascii="Marianne" w:hAnsi="Marianne" w:cstheme="minorHAnsi"/>
          <w:sz w:val="18"/>
          <w:szCs w:val="18"/>
        </w:rPr>
      </w:pPr>
      <w:r w:rsidRPr="005E562C">
        <w:rPr>
          <w:rFonts w:ascii="Marianne" w:hAnsi="Marianne" w:cstheme="minorHAnsi"/>
          <w:sz w:val="18"/>
          <w:szCs w:val="18"/>
        </w:rPr>
        <w:t xml:space="preserve">Cette action de communication est tracée en enregistrant son horodatage et </w:t>
      </w:r>
      <w:r w:rsidRPr="005E562C">
        <w:rPr>
          <w:rFonts w:ascii="Marianne" w:hAnsi="Marianne" w:cstheme="minorHAnsi"/>
          <w:i/>
          <w:iCs/>
          <w:sz w:val="18"/>
          <w:szCs w:val="18"/>
        </w:rPr>
        <w:t>a minima</w:t>
      </w:r>
      <w:r w:rsidRPr="005E562C">
        <w:rPr>
          <w:rFonts w:ascii="Marianne" w:hAnsi="Marianne" w:cstheme="minorHAnsi"/>
          <w:sz w:val="18"/>
          <w:szCs w:val="18"/>
        </w:rPr>
        <w:t xml:space="preserve"> l'identification de l'électeur, de son poste et de l'adresse de messagerie qu’il a communiquée.</w:t>
      </w:r>
    </w:p>
    <w:p w14:paraId="335E87F1" w14:textId="77777777" w:rsidR="006A3B05" w:rsidRPr="005E562C" w:rsidRDefault="006A3B05" w:rsidP="005E562C">
      <w:pPr>
        <w:pStyle w:val="Listecouleur-Accent11"/>
        <w:ind w:left="0"/>
        <w:contextualSpacing w:val="0"/>
        <w:jc w:val="both"/>
        <w:rPr>
          <w:rFonts w:ascii="Marianne" w:hAnsi="Marianne" w:cstheme="minorHAnsi"/>
          <w:sz w:val="18"/>
          <w:szCs w:val="18"/>
        </w:rPr>
      </w:pPr>
    </w:p>
    <w:p w14:paraId="39BF9403" w14:textId="0B3CB7A9" w:rsidR="00073C2D" w:rsidRPr="005E562C" w:rsidRDefault="00A870DA" w:rsidP="005E562C">
      <w:pPr>
        <w:pStyle w:val="Listecouleur-Accent11"/>
        <w:ind w:left="0"/>
        <w:contextualSpacing w:val="0"/>
        <w:jc w:val="both"/>
        <w:rPr>
          <w:rFonts w:ascii="Marianne" w:hAnsi="Marianne" w:cstheme="minorHAnsi"/>
          <w:sz w:val="18"/>
          <w:szCs w:val="18"/>
        </w:rPr>
      </w:pPr>
      <w:r w:rsidRPr="005E562C">
        <w:rPr>
          <w:rFonts w:ascii="Marianne" w:hAnsi="Marianne" w:cstheme="minorHAnsi"/>
          <w:sz w:val="18"/>
          <w:szCs w:val="18"/>
        </w:rPr>
        <w:t>Avant de quitter le portail Electeurs, l’électeur qui dispose d’un droit de vote à plusieurs scrutins est informé, selon des modalités à définir par le titulaire, des scrutins en attente de vote.</w:t>
      </w:r>
    </w:p>
    <w:p w14:paraId="5D2D0E88" w14:textId="77777777" w:rsidR="006A3B05" w:rsidRPr="005E562C" w:rsidRDefault="006A3B05" w:rsidP="005E562C">
      <w:pPr>
        <w:pStyle w:val="Listecouleur-Accent11"/>
        <w:ind w:left="0"/>
        <w:contextualSpacing w:val="0"/>
        <w:jc w:val="both"/>
        <w:rPr>
          <w:rFonts w:ascii="Marianne" w:hAnsi="Marianne" w:cstheme="minorHAnsi"/>
          <w:sz w:val="18"/>
          <w:szCs w:val="18"/>
        </w:rPr>
      </w:pPr>
    </w:p>
    <w:p w14:paraId="059DFAE7" w14:textId="04E4EB8C" w:rsidR="00073C2D" w:rsidRPr="005E562C" w:rsidRDefault="00A870DA" w:rsidP="005E562C">
      <w:pPr>
        <w:pStyle w:val="Listecouleur-Accent11"/>
        <w:ind w:left="0"/>
        <w:contextualSpacing w:val="0"/>
        <w:jc w:val="both"/>
        <w:rPr>
          <w:rFonts w:ascii="Marianne" w:hAnsi="Marianne" w:cstheme="minorHAnsi"/>
          <w:sz w:val="18"/>
          <w:szCs w:val="18"/>
        </w:rPr>
      </w:pPr>
      <w:r w:rsidRPr="005E562C">
        <w:rPr>
          <w:rFonts w:ascii="Marianne" w:hAnsi="Marianne" w:cstheme="minorHAnsi"/>
          <w:sz w:val="18"/>
          <w:szCs w:val="18"/>
        </w:rPr>
        <w:t>Le dernier jour de la période de vote, l’électeur qui dispose d’un droit de vote à plusieurs scrutins est alerté, par mail à son adresse de contact, des scrutins en attente de vote.</w:t>
      </w:r>
    </w:p>
    <w:p w14:paraId="6B5B107A" w14:textId="77777777" w:rsidR="006A3B05" w:rsidRPr="005E562C" w:rsidRDefault="006A3B05" w:rsidP="005E562C">
      <w:pPr>
        <w:pStyle w:val="Listecouleur-Accent11"/>
        <w:ind w:left="0"/>
        <w:contextualSpacing w:val="0"/>
        <w:jc w:val="both"/>
        <w:rPr>
          <w:rFonts w:ascii="Marianne" w:hAnsi="Marianne" w:cstheme="minorHAnsi"/>
          <w:sz w:val="18"/>
          <w:szCs w:val="18"/>
        </w:rPr>
      </w:pPr>
    </w:p>
    <w:p w14:paraId="18AF3228" w14:textId="77777777" w:rsidR="00073C2D" w:rsidRPr="005E562C" w:rsidRDefault="00A870DA" w:rsidP="005E562C">
      <w:pPr>
        <w:pStyle w:val="Titre2"/>
        <w:spacing w:before="0"/>
        <w:rPr>
          <w:rFonts w:ascii="Marianne" w:hAnsi="Marianne"/>
          <w:sz w:val="18"/>
          <w:szCs w:val="18"/>
        </w:rPr>
      </w:pPr>
      <w:bookmarkStart w:id="37" w:name="_Toc199168215"/>
      <w:r w:rsidRPr="005E562C">
        <w:rPr>
          <w:rFonts w:ascii="Marianne" w:hAnsi="Marianne"/>
          <w:sz w:val="18"/>
          <w:szCs w:val="18"/>
        </w:rPr>
        <w:t>Constitution du référentiel des utilisateurs avec pouvoirs</w:t>
      </w:r>
      <w:bookmarkEnd w:id="37"/>
    </w:p>
    <w:p w14:paraId="1423F1E4"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Pour constituer le référentiel des utilisateurs avec pouvoirs, le </w:t>
      </w:r>
      <w:r w:rsidRPr="005E562C">
        <w:rPr>
          <w:rFonts w:ascii="Marianne" w:hAnsi="Marianne" w:cs="Calibri"/>
          <w:sz w:val="18"/>
          <w:szCs w:val="18"/>
        </w:rPr>
        <w:t xml:space="preserve">SyVE </w:t>
      </w:r>
      <w:r w:rsidRPr="005E562C">
        <w:rPr>
          <w:rFonts w:ascii="Marianne" w:hAnsi="Marianne" w:cstheme="minorHAnsi"/>
          <w:sz w:val="18"/>
          <w:szCs w:val="18"/>
        </w:rPr>
        <w:t xml:space="preserve">permet d’intégrer les listes de membres des BVE, du ou des BCVE, de la CST et du CA. </w:t>
      </w:r>
    </w:p>
    <w:p w14:paraId="4C8EBA37" w14:textId="77777777" w:rsidR="006A3B05" w:rsidRPr="005E562C" w:rsidRDefault="006A3B05" w:rsidP="005E562C">
      <w:pPr>
        <w:jc w:val="both"/>
        <w:rPr>
          <w:rFonts w:ascii="Marianne" w:hAnsi="Marianne" w:cstheme="minorHAnsi"/>
          <w:sz w:val="18"/>
          <w:szCs w:val="18"/>
        </w:rPr>
      </w:pPr>
    </w:p>
    <w:p w14:paraId="420364A3" w14:textId="56FD400B"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 cas échéant, d’autres catégories d’utilisateurs avec pouvoirs peuvent venir compléter ces membres des organes prévus par le cadre législatif et réglementaire. Il en va ainsi des utilisateurs de l’outil de gestion des candidatures et de la propagande si un tel outil est intégré au</w:t>
      </w:r>
      <w:r w:rsidRPr="005E562C">
        <w:rPr>
          <w:rFonts w:ascii="Marianne" w:hAnsi="Marianne" w:cs="Calibri"/>
          <w:sz w:val="18"/>
          <w:szCs w:val="18"/>
        </w:rPr>
        <w:t xml:space="preserve"> SyVE</w:t>
      </w:r>
      <w:r w:rsidRPr="005E562C">
        <w:rPr>
          <w:rFonts w:ascii="Marianne" w:hAnsi="Marianne" w:cstheme="minorHAnsi"/>
          <w:sz w:val="18"/>
          <w:szCs w:val="18"/>
        </w:rPr>
        <w:t>. Il en va aussi ainsi des référents notice si la communication de la notice aux électeurs repose sur une remise en main propre. Le cas échéant, ces référents notice peuvent accéder à une fonctionnalité de désactivation de code de vote des notices de vote qui n’auraient pas pu être remises à leur destinataire.</w:t>
      </w:r>
    </w:p>
    <w:p w14:paraId="774C0ED0" w14:textId="77777777" w:rsidR="006A3B05" w:rsidRPr="005E562C" w:rsidRDefault="006A3B05" w:rsidP="005E562C">
      <w:pPr>
        <w:jc w:val="both"/>
        <w:rPr>
          <w:rFonts w:ascii="Marianne" w:hAnsi="Marianne" w:cstheme="minorHAnsi"/>
          <w:sz w:val="18"/>
          <w:szCs w:val="18"/>
        </w:rPr>
      </w:pPr>
    </w:p>
    <w:p w14:paraId="17388C85"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L’autorité organisatrice doit donc pouvoir importer dans le </w:t>
      </w:r>
      <w:r w:rsidRPr="005E562C">
        <w:rPr>
          <w:rFonts w:ascii="Marianne" w:hAnsi="Marianne" w:cs="Calibri"/>
          <w:sz w:val="18"/>
          <w:szCs w:val="18"/>
        </w:rPr>
        <w:t xml:space="preserve">SyVE </w:t>
      </w:r>
      <w:r w:rsidRPr="005E562C">
        <w:rPr>
          <w:rFonts w:ascii="Marianne" w:hAnsi="Marianne" w:cstheme="minorHAnsi"/>
          <w:sz w:val="18"/>
          <w:szCs w:val="18"/>
        </w:rPr>
        <w:t xml:space="preserve">plusieurs versions de ce référentiel des utilisateurs avec pouvoirs mais aussi pouvoir effectuer des mises à jour ponctuelles de ce référentiel depuis sa première injection dans le </w:t>
      </w:r>
      <w:r w:rsidRPr="005E562C">
        <w:rPr>
          <w:rFonts w:ascii="Marianne" w:hAnsi="Marianne" w:cs="Calibri"/>
          <w:sz w:val="18"/>
          <w:szCs w:val="18"/>
        </w:rPr>
        <w:t xml:space="preserve">SyVE </w:t>
      </w:r>
      <w:r w:rsidRPr="005E562C">
        <w:rPr>
          <w:rFonts w:ascii="Marianne" w:hAnsi="Marianne" w:cstheme="minorHAnsi"/>
          <w:sz w:val="18"/>
          <w:szCs w:val="18"/>
        </w:rPr>
        <w:t>et jusqu’à la cérémonie de scellement qui intervient la veille de l’ouverture du scrutin.</w:t>
      </w:r>
    </w:p>
    <w:p w14:paraId="4BA3420A" w14:textId="77777777" w:rsidR="005B0D14" w:rsidRPr="005E562C" w:rsidRDefault="005B0D14" w:rsidP="005E562C">
      <w:pPr>
        <w:jc w:val="both"/>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3FD56214" w14:textId="77777777">
        <w:trPr>
          <w:trHeight w:val="340"/>
          <w:tblHeader/>
        </w:trPr>
        <w:tc>
          <w:tcPr>
            <w:tcW w:w="5000" w:type="pct"/>
            <w:tcBorders>
              <w:bottom w:val="single" w:sz="4" w:space="0" w:color="auto"/>
            </w:tcBorders>
            <w:shd w:val="clear" w:color="auto" w:fill="CCECFF"/>
            <w:vAlign w:val="center"/>
          </w:tcPr>
          <w:p w14:paraId="6F7392D8" w14:textId="77777777" w:rsidR="00073C2D" w:rsidRPr="005E562C" w:rsidRDefault="00A870DA" w:rsidP="005E562C">
            <w:pPr>
              <w:jc w:val="center"/>
              <w:rPr>
                <w:rFonts w:ascii="Marianne" w:hAnsi="Marianne" w:cstheme="minorHAnsi"/>
                <w:b/>
                <w:bCs/>
                <w:sz w:val="18"/>
                <w:szCs w:val="18"/>
              </w:rPr>
            </w:pPr>
            <w:r w:rsidRPr="005E562C">
              <w:rPr>
                <w:rFonts w:ascii="Marianne" w:hAnsi="Marianne" w:cstheme="minorHAnsi"/>
                <w:b/>
                <w:bCs/>
                <w:sz w:val="18"/>
                <w:szCs w:val="18"/>
              </w:rPr>
              <w:lastRenderedPageBreak/>
              <w:t>Fonctionnalité</w:t>
            </w:r>
          </w:p>
        </w:tc>
      </w:tr>
      <w:tr w:rsidR="00073C2D" w:rsidRPr="005E562C" w14:paraId="0ECD316B" w14:textId="77777777">
        <w:trPr>
          <w:trHeight w:val="284"/>
        </w:trPr>
        <w:tc>
          <w:tcPr>
            <w:tcW w:w="5000" w:type="pct"/>
            <w:shd w:val="clear" w:color="auto" w:fill="auto"/>
            <w:vAlign w:val="center"/>
          </w:tcPr>
          <w:p w14:paraId="78206B9C"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Importer la première liste nominative d’utilisateurs avec pouvoirs dans le SyVE et initialiser le référentiel des utilisateurs avec pouvoirs en appliquant le formalisme qui en aura été défini par la sous-prestation 2.1. Le référentiel des utilisateurs avec pouvoirs est constitué par une liste de champs dont le formalisme précise la nature, le format de données et si le renseignement de ce champ est obligatoire ou facultatif </w:t>
            </w:r>
          </w:p>
        </w:tc>
      </w:tr>
      <w:tr w:rsidR="00073C2D" w:rsidRPr="005E562C" w14:paraId="6233FE97" w14:textId="77777777">
        <w:trPr>
          <w:trHeight w:val="284"/>
        </w:trPr>
        <w:tc>
          <w:tcPr>
            <w:tcW w:w="5000" w:type="pct"/>
            <w:shd w:val="clear" w:color="auto" w:fill="auto"/>
            <w:vAlign w:val="center"/>
          </w:tcPr>
          <w:p w14:paraId="70ED7F27"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Importer dans le SyVE une nouvelle version de liste d’utilisateurs avec pouvoirs. Cette fonctionnalité cesse d’être opérationnelle dès que commence la cérémonie de scellement</w:t>
            </w:r>
          </w:p>
        </w:tc>
      </w:tr>
      <w:tr w:rsidR="00073C2D" w:rsidRPr="005E562C" w14:paraId="3DF49681" w14:textId="77777777">
        <w:trPr>
          <w:trHeight w:val="284"/>
        </w:trPr>
        <w:tc>
          <w:tcPr>
            <w:tcW w:w="5000" w:type="pct"/>
            <w:shd w:val="clear" w:color="auto" w:fill="auto"/>
            <w:vAlign w:val="center"/>
          </w:tcPr>
          <w:p w14:paraId="7FBAD7C5"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Traiter unitairement une liste d’utilisateurs avec pouvoirs importée dans le système de vote par ajout d’un utilisateur, suppression d’un utilisateur et modification des données concernant un utilisateur. L’accès à la fonctionnalité de traitement unitaire d'utilisateur doit être possible en visualisant l'identité réelle de l'utilisateur. Cette fonctionnalité cesse d’être opérationnelle dès que commence la cérémonie de scellement</w:t>
            </w:r>
          </w:p>
        </w:tc>
      </w:tr>
      <w:tr w:rsidR="00073C2D" w:rsidRPr="005E562C" w14:paraId="5DEA4D45" w14:textId="77777777">
        <w:trPr>
          <w:trHeight w:val="284"/>
        </w:trPr>
        <w:tc>
          <w:tcPr>
            <w:tcW w:w="5000" w:type="pct"/>
            <w:shd w:val="clear" w:color="auto" w:fill="auto"/>
            <w:vAlign w:val="center"/>
          </w:tcPr>
          <w:p w14:paraId="6B3EA91A"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Afficher par organe (BVE, BCVE, CST, CA) la liste de ses utilisateurs avec pouvoirs et permettre d’effectuer des recherches dans cette liste telles que notamment y vérifier la présence d'un utilisateur et consulter les données de son compte</w:t>
            </w:r>
          </w:p>
        </w:tc>
      </w:tr>
    </w:tbl>
    <w:p w14:paraId="45B36599" w14:textId="77777777" w:rsidR="006A3B05" w:rsidRPr="005E562C" w:rsidRDefault="006A3B05" w:rsidP="005E562C">
      <w:pPr>
        <w:jc w:val="both"/>
        <w:rPr>
          <w:rFonts w:ascii="Marianne" w:hAnsi="Marianne" w:cstheme="minorHAnsi"/>
          <w:sz w:val="18"/>
          <w:szCs w:val="18"/>
        </w:rPr>
      </w:pPr>
    </w:p>
    <w:p w14:paraId="00A32F9B" w14:textId="75728709" w:rsidR="00073C2D" w:rsidRPr="005E562C" w:rsidRDefault="00A870DA" w:rsidP="005E562C">
      <w:pPr>
        <w:pStyle w:val="Titre2"/>
        <w:spacing w:before="0"/>
        <w:rPr>
          <w:rFonts w:ascii="Marianne" w:hAnsi="Marianne"/>
          <w:sz w:val="18"/>
          <w:szCs w:val="18"/>
        </w:rPr>
      </w:pPr>
      <w:bookmarkStart w:id="38" w:name="_Toc199168216"/>
      <w:r w:rsidRPr="005E562C">
        <w:rPr>
          <w:rFonts w:ascii="Marianne" w:hAnsi="Marianne"/>
          <w:sz w:val="18"/>
          <w:szCs w:val="18"/>
        </w:rPr>
        <w:t>Gestion des codes d’accès des utilisateurs avec pouvoirs</w:t>
      </w:r>
      <w:bookmarkEnd w:id="38"/>
      <w:r w:rsidRPr="005E562C">
        <w:rPr>
          <w:rFonts w:ascii="Marianne" w:hAnsi="Marianne"/>
          <w:sz w:val="18"/>
          <w:szCs w:val="18"/>
        </w:rPr>
        <w:t xml:space="preserve"> </w:t>
      </w:r>
    </w:p>
    <w:p w14:paraId="0F65F121" w14:textId="77777777" w:rsidR="00073C2D" w:rsidRPr="005E562C" w:rsidRDefault="00A870DA" w:rsidP="005E562C">
      <w:pPr>
        <w:pStyle w:val="CorpsA"/>
        <w:rPr>
          <w:rFonts w:ascii="Marianne" w:hAnsi="Marianne" w:cstheme="minorHAnsi"/>
          <w:sz w:val="18"/>
          <w:szCs w:val="18"/>
        </w:rPr>
      </w:pPr>
      <w:r w:rsidRPr="005E562C">
        <w:rPr>
          <w:rStyle w:val="AucunA"/>
          <w:rFonts w:ascii="Marianne" w:hAnsi="Marianne" w:cstheme="minorHAnsi"/>
          <w:color w:val="auto"/>
          <w:sz w:val="18"/>
          <w:szCs w:val="18"/>
        </w:rPr>
        <w:t>Les utilisateurs avec pouvoirs bénéficient d’un accès réservé au portail Gestion. Aucun électeur, sauf à pouvoir prouver une qualité d’utilisateur avec pouvoirs de la</w:t>
      </w:r>
      <w:r w:rsidRPr="005E562C">
        <w:rPr>
          <w:rFonts w:ascii="Marianne" w:hAnsi="Marianne" w:cstheme="minorHAnsi"/>
          <w:sz w:val="18"/>
          <w:szCs w:val="18"/>
        </w:rPr>
        <w:t xml:space="preserve"> SVE</w:t>
      </w:r>
      <w:r w:rsidRPr="005E562C">
        <w:rPr>
          <w:rStyle w:val="AucunA"/>
          <w:rFonts w:ascii="Marianne" w:hAnsi="Marianne" w:cstheme="minorHAnsi"/>
          <w:color w:val="auto"/>
          <w:sz w:val="18"/>
          <w:szCs w:val="18"/>
        </w:rPr>
        <w:t xml:space="preserve">, ne peut accéder au portail Gestion. </w:t>
      </w:r>
      <w:r w:rsidRPr="005E562C">
        <w:rPr>
          <w:rFonts w:ascii="Marianne" w:hAnsi="Marianne" w:cstheme="minorHAnsi"/>
          <w:sz w:val="18"/>
          <w:szCs w:val="18"/>
        </w:rPr>
        <w:t>Les fonctionnalités du portail Gestion sont proposées aux utilisateurs avec pouvoirs le plus tôt possible et notamment dans la semaine qui va suivre l’injection de la première version du référentiel de ces utilisateurs dans la SVE. Les fonctionnalités du portail Gestion ne peuvent être accessibles qu’après que l’utilisateur avec pouvoirs se soit dûment identifié puis authentifié.</w:t>
      </w:r>
    </w:p>
    <w:p w14:paraId="395301B1" w14:textId="77777777" w:rsidR="004A6721" w:rsidRPr="005E562C" w:rsidRDefault="004A6721" w:rsidP="005E562C">
      <w:pPr>
        <w:pStyle w:val="CorpsA"/>
        <w:rPr>
          <w:rFonts w:ascii="Marianne" w:hAnsi="Marianne" w:cstheme="minorHAnsi"/>
          <w:sz w:val="18"/>
          <w:szCs w:val="18"/>
        </w:rPr>
      </w:pPr>
    </w:p>
    <w:p w14:paraId="54E02BB8"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Les modalités d’identification et d’authentification des utilisateurs avec pouvoirs pour accéder au portail Gestion sont développées dans l‘annexe III consacrée à la sécurité du CCTP. Cet accès de l’utilisateur au portail Gestion doit concilier les impératifs de sécurité avec une certaine souplesse d’utilisation que ce soit en période d’avant-vote ou en période de vote :</w:t>
      </w:r>
    </w:p>
    <w:p w14:paraId="36FA280B"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Chaque utilisateur avec pouvoirs doit s'identifier au moyen de son identifiant utilisateur en accédant au portail Gestion ;</w:t>
      </w:r>
    </w:p>
    <w:p w14:paraId="35DF0942"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Après s'être identifié, l'utilisateur doit s'authentifier pour pouvoir être autorisé à accéder aux fonctionnalités du portail Gestion. Les modalités d'authentification sont celles d'une authentification renforcée et sont détaillées dans l’annexe III consacrée à la sécurité du CCTP ;</w:t>
      </w:r>
    </w:p>
    <w:p w14:paraId="48730BF5"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Le réassortiment des authentifiants d’accès au portail Gestion doit être possible, y compris pendant la période de vote ;</w:t>
      </w:r>
    </w:p>
    <w:p w14:paraId="009E8DD3" w14:textId="77777777" w:rsidR="00073C2D" w:rsidRPr="005E562C" w:rsidRDefault="00A870DA" w:rsidP="005E562C">
      <w:pPr>
        <w:numPr>
          <w:ilvl w:val="0"/>
          <w:numId w:val="12"/>
        </w:numPr>
        <w:ind w:left="714" w:hanging="357"/>
        <w:jc w:val="both"/>
        <w:rPr>
          <w:rFonts w:ascii="Marianne" w:hAnsi="Marianne" w:cstheme="minorHAnsi"/>
          <w:sz w:val="18"/>
          <w:szCs w:val="18"/>
        </w:rPr>
      </w:pPr>
      <w:r w:rsidRPr="005E562C">
        <w:rPr>
          <w:rFonts w:ascii="Marianne" w:hAnsi="Marianne" w:cstheme="minorHAnsi"/>
          <w:sz w:val="18"/>
          <w:szCs w:val="18"/>
        </w:rPr>
        <w:t>Quand un utilisateur avec pouvoirs est membre d’au moins deux organes différents, comme notamment membre d’un BCVE et d’un BVE, alors il peut lui être affecté autant d’identifiants utilisateur avec pouvoirs différents qu’il y a d’organes dont il est membre ou un compte unique avec un identifiant et un authentifiant unique (cf. annexe III du CCTP).</w:t>
      </w:r>
    </w:p>
    <w:p w14:paraId="2F233D64" w14:textId="77777777" w:rsidR="004A6721" w:rsidRPr="005E562C" w:rsidRDefault="004A6721" w:rsidP="005E562C">
      <w:pPr>
        <w:jc w:val="both"/>
        <w:rPr>
          <w:rFonts w:ascii="Marianne" w:hAnsi="Marianne" w:cstheme="minorHAnsi"/>
          <w:sz w:val="18"/>
          <w:szCs w:val="18"/>
        </w:rPr>
      </w:pPr>
    </w:p>
    <w:p w14:paraId="5DB386A2" w14:textId="59FBE23E"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Une procédure de communication du ou des identifiant(s) utilisateur est spécifiée et formalisée le cas échéant dans la PES « Identification et authentification » développée par l’autorité organisatrice. Les modalités de communication à l’utilisateur avec pouvoirs de son authentifiant d’accès au portail Gestion sont sécurisées sont décrites dans l‘annexe III consacrée à la sécurité du CCTP.</w:t>
      </w:r>
    </w:p>
    <w:p w14:paraId="4ACA433B" w14:textId="77777777" w:rsidR="004A6721" w:rsidRPr="005E562C" w:rsidRDefault="004A6721" w:rsidP="005E562C">
      <w:pPr>
        <w:jc w:val="both"/>
        <w:rPr>
          <w:rFonts w:ascii="Marianne" w:hAnsi="Marianne" w:cstheme="minorHAnsi"/>
          <w:sz w:val="18"/>
          <w:szCs w:val="18"/>
        </w:rPr>
      </w:pPr>
    </w:p>
    <w:p w14:paraId="4B40CA6C"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Les fonctionnalités de réassortiment précisent les modalités de communication de nouveaux moyens de vote en cas de perte, de non réception ou de vol en s’assurant au préalable de l’authenticité de la demande comme des droits de l’utilisateur avec pouvoirs qui la formule.</w:t>
      </w:r>
    </w:p>
    <w:p w14:paraId="64A80939" w14:textId="77777777" w:rsidR="004A6721" w:rsidRPr="005E562C" w:rsidRDefault="004A6721" w:rsidP="005E562C">
      <w:pPr>
        <w:jc w:val="both"/>
        <w:rPr>
          <w:rFonts w:ascii="Marianne" w:hAnsi="Marianne" w:cstheme="minorHAnsi"/>
          <w:sz w:val="18"/>
          <w:szCs w:val="18"/>
        </w:rPr>
      </w:pPr>
    </w:p>
    <w:p w14:paraId="0FA260D0" w14:textId="4FA91959"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 titulaire</w:t>
      </w:r>
      <w:r w:rsidRPr="005E562C">
        <w:rPr>
          <w:rFonts w:ascii="Marianne" w:hAnsi="Marianne" w:cstheme="minorHAnsi"/>
          <w:color w:val="0000FF"/>
          <w:sz w:val="18"/>
          <w:szCs w:val="18"/>
        </w:rPr>
        <w:t xml:space="preserve"> </w:t>
      </w:r>
      <w:r w:rsidRPr="005E562C">
        <w:rPr>
          <w:rFonts w:ascii="Marianne" w:hAnsi="Marianne" w:cstheme="minorHAnsi"/>
          <w:sz w:val="18"/>
          <w:szCs w:val="18"/>
        </w:rPr>
        <w:t xml:space="preserve">propose dans son offre des scénarii de réassortiment respectant les règles détaillées dans la présente annexe et l’annexe III du CCTP et précise dans son offre comment il prévoit de </w:t>
      </w:r>
      <w:r w:rsidRPr="005E562C">
        <w:rPr>
          <w:rFonts w:ascii="Marianne" w:hAnsi="Marianne" w:cstheme="minorHAnsi"/>
          <w:bCs/>
          <w:sz w:val="18"/>
          <w:szCs w:val="18"/>
        </w:rPr>
        <w:t>mettre à disposition</w:t>
      </w:r>
      <w:r w:rsidRPr="005E562C">
        <w:rPr>
          <w:rFonts w:ascii="Marianne" w:hAnsi="Marianne" w:cstheme="minorHAnsi"/>
          <w:sz w:val="18"/>
          <w:szCs w:val="18"/>
        </w:rPr>
        <w:t xml:space="preserve"> de l’autorité organisatrice les outils nécessaires à leur bonne exécution. Ces scénarii incluent une possibilité de demander un réassortiment via un formulaire accessible en ligne.</w:t>
      </w:r>
    </w:p>
    <w:p w14:paraId="334E092F" w14:textId="77777777" w:rsidR="005B0D14" w:rsidRPr="005E562C" w:rsidRDefault="005B0D14" w:rsidP="005E562C">
      <w:pPr>
        <w:jc w:val="both"/>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43E5FAC5" w14:textId="77777777">
        <w:trPr>
          <w:trHeight w:val="340"/>
          <w:tblHeader/>
        </w:trPr>
        <w:tc>
          <w:tcPr>
            <w:tcW w:w="5000" w:type="pct"/>
            <w:tcBorders>
              <w:bottom w:val="single" w:sz="4" w:space="0" w:color="auto"/>
            </w:tcBorders>
            <w:shd w:val="clear" w:color="auto" w:fill="CCECFF"/>
            <w:vAlign w:val="center"/>
          </w:tcPr>
          <w:p w14:paraId="6368BB4A" w14:textId="77777777" w:rsidR="00073C2D" w:rsidRPr="005E562C" w:rsidRDefault="00A870DA" w:rsidP="005E562C">
            <w:pPr>
              <w:jc w:val="center"/>
              <w:rPr>
                <w:rFonts w:ascii="Marianne" w:hAnsi="Marianne" w:cstheme="minorHAnsi"/>
                <w:b/>
                <w:bCs/>
                <w:sz w:val="18"/>
                <w:szCs w:val="18"/>
              </w:rPr>
            </w:pPr>
            <w:r w:rsidRPr="005E562C">
              <w:rPr>
                <w:rFonts w:ascii="Marianne" w:hAnsi="Marianne" w:cstheme="minorHAnsi"/>
                <w:b/>
                <w:bCs/>
                <w:sz w:val="18"/>
                <w:szCs w:val="18"/>
              </w:rPr>
              <w:lastRenderedPageBreak/>
              <w:t>Fonctionnalités</w:t>
            </w:r>
          </w:p>
        </w:tc>
      </w:tr>
      <w:tr w:rsidR="00073C2D" w:rsidRPr="005E562C" w14:paraId="64CF1CA8" w14:textId="77777777">
        <w:trPr>
          <w:trHeight w:val="284"/>
        </w:trPr>
        <w:tc>
          <w:tcPr>
            <w:tcW w:w="5000" w:type="pct"/>
            <w:shd w:val="clear" w:color="auto" w:fill="auto"/>
            <w:vAlign w:val="center"/>
          </w:tcPr>
          <w:p w14:paraId="68D23F31"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Génération des couples (identifiant, authentifiant) des utilisateurs avec pouvoirs en respectant les règles détaillées en annexe III du CCTP et, le cas échéant, les règles décrites dans la PES « Identification et authentification » portée par l’autorité organisatrice au dossier de sécurité de la SVE</w:t>
            </w:r>
          </w:p>
        </w:tc>
      </w:tr>
      <w:tr w:rsidR="00073C2D" w:rsidRPr="005E562C" w14:paraId="107317F2" w14:textId="77777777">
        <w:trPr>
          <w:trHeight w:val="284"/>
        </w:trPr>
        <w:tc>
          <w:tcPr>
            <w:tcW w:w="5000" w:type="pct"/>
            <w:shd w:val="clear" w:color="auto" w:fill="auto"/>
            <w:vAlign w:val="center"/>
          </w:tcPr>
          <w:p w14:paraId="788B3B69"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Génération des couples (identifiant, authentifiant) des utilisateurs avec pouvoirs en respectant les règles de protection et de confidentialité des identités s’il existe un cadre législatif et réglementaire garantissant l’anonymat pour tout ou partie des agents identifiés comme utilisateur avec pouvoirs</w:t>
            </w:r>
          </w:p>
        </w:tc>
      </w:tr>
      <w:tr w:rsidR="00073C2D" w:rsidRPr="005E562C" w14:paraId="4A6C2912" w14:textId="77777777">
        <w:trPr>
          <w:trHeight w:val="284"/>
        </w:trPr>
        <w:tc>
          <w:tcPr>
            <w:tcW w:w="5000" w:type="pct"/>
            <w:shd w:val="clear" w:color="auto" w:fill="auto"/>
            <w:vAlign w:val="center"/>
          </w:tcPr>
          <w:p w14:paraId="2A6A4880"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Identification au portail Gestion reposant sur un identifiant utilisateur avec pouvoirs qui est invariable sur toute la durée de fonctionnement du compte utilisateur avec pouvoirs. Si un utilisateur avec pouvoirs est membre d’au moins deux organes différents, comme notamment membre d’un BCVE et d’un BVE, alors il peut lui être affecté autant d’identifiants utilisateur avec pouvoirs différents qu’il y a d’organes dont il est membre ou il peut disposer d’un seul compte avec un identifiant et un authentifiant</w:t>
            </w:r>
          </w:p>
        </w:tc>
      </w:tr>
      <w:tr w:rsidR="00073C2D" w:rsidRPr="005E562C" w14:paraId="1FB19CCA" w14:textId="77777777">
        <w:trPr>
          <w:trHeight w:val="284"/>
        </w:trPr>
        <w:tc>
          <w:tcPr>
            <w:tcW w:w="5000" w:type="pct"/>
            <w:shd w:val="clear" w:color="auto" w:fill="auto"/>
            <w:vAlign w:val="center"/>
          </w:tcPr>
          <w:p w14:paraId="327077D3"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Authentification renforcée au portail Gestion reposant sur un mot de passe fort ou une solution multi-facteurs. Si un utilisateur avec pouvoirs dispose de plusieurs identifiants au motif qu’il est membre de plusieurs organes, il est recommandé mais pas obligatoire que ses authentifiants soient tous différents</w:t>
            </w:r>
          </w:p>
        </w:tc>
      </w:tr>
      <w:tr w:rsidR="00073C2D" w:rsidRPr="005E562C" w14:paraId="45892BEF" w14:textId="77777777">
        <w:trPr>
          <w:trHeight w:val="284"/>
        </w:trPr>
        <w:tc>
          <w:tcPr>
            <w:tcW w:w="5000" w:type="pct"/>
            <w:shd w:val="clear" w:color="auto" w:fill="auto"/>
            <w:vAlign w:val="center"/>
          </w:tcPr>
          <w:p w14:paraId="7BD8C1A1"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Communication par le SyVE des identifiants et authentifiants des utilisateurs avec pouvoirs par des canaux différents</w:t>
            </w:r>
          </w:p>
        </w:tc>
      </w:tr>
      <w:tr w:rsidR="00073C2D" w:rsidRPr="005E562C" w14:paraId="26066181" w14:textId="77777777">
        <w:trPr>
          <w:trHeight w:val="284"/>
        </w:trPr>
        <w:tc>
          <w:tcPr>
            <w:tcW w:w="5000" w:type="pct"/>
            <w:shd w:val="clear" w:color="auto" w:fill="auto"/>
            <w:vAlign w:val="center"/>
          </w:tcPr>
          <w:p w14:paraId="3A673FC6"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L’accès aux fonctionnalités de réassortiment des codes d’accès au portail Gestion est possible via un formulaire de demande en ligne.</w:t>
            </w:r>
          </w:p>
        </w:tc>
      </w:tr>
      <w:tr w:rsidR="00073C2D" w:rsidRPr="005E562C" w14:paraId="27832128" w14:textId="77777777">
        <w:trPr>
          <w:trHeight w:val="284"/>
        </w:trPr>
        <w:tc>
          <w:tcPr>
            <w:tcW w:w="5000" w:type="pct"/>
            <w:shd w:val="clear" w:color="auto" w:fill="auto"/>
            <w:vAlign w:val="center"/>
          </w:tcPr>
          <w:p w14:paraId="5DD74BC8"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Désactivation d’un authentifiant d’accès au portail Gestion en cas de demande authentifiée de réassortiment. </w:t>
            </w:r>
          </w:p>
        </w:tc>
      </w:tr>
      <w:tr w:rsidR="00073C2D" w:rsidRPr="005E562C" w14:paraId="2FE57FBD" w14:textId="77777777">
        <w:trPr>
          <w:trHeight w:val="284"/>
        </w:trPr>
        <w:tc>
          <w:tcPr>
            <w:tcW w:w="5000" w:type="pct"/>
            <w:shd w:val="clear" w:color="auto" w:fill="auto"/>
            <w:vAlign w:val="center"/>
          </w:tcPr>
          <w:p w14:paraId="6C9BCBC7"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Désactivation sécurisée de tout ou partie des codes d’accès au portail Gestion d'un utilisateur avec pouvoirs en cas de déclaration de vol ou de perte</w:t>
            </w:r>
          </w:p>
        </w:tc>
      </w:tr>
      <w:tr w:rsidR="00073C2D" w:rsidRPr="005E562C" w14:paraId="2ED1B782" w14:textId="77777777">
        <w:trPr>
          <w:trHeight w:val="284"/>
        </w:trPr>
        <w:tc>
          <w:tcPr>
            <w:tcW w:w="5000" w:type="pct"/>
            <w:shd w:val="clear" w:color="auto" w:fill="auto"/>
            <w:vAlign w:val="center"/>
          </w:tcPr>
          <w:p w14:paraId="1262459D"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Sécurisation des modalités de réassortiment des codes d’accès au portail Gestion en respectant les règles détaillées en annexe III du CCTP et, le cas échéant, les règles décrites dans la PES « Gestion des droits » portée par l’autorité organisatrice au dossier de sécurité de la SVE. Cette sécurisation assure notamment que :</w:t>
            </w:r>
          </w:p>
          <w:p w14:paraId="5F15443E"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La fonctionnalité de réassortiment vérifie que l’utilisateur avec pouvoirs est bien présent dans le référentiel des utilisateurs avec pouvoirs ;</w:t>
            </w:r>
          </w:p>
          <w:p w14:paraId="4DE7DECE"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Si la fonctionnalité de réassortiment fait appel à une adresse mail, cette fonctionnalité doit être en capacité de limiter le nombre d’envois sur une même adresse ;</w:t>
            </w:r>
          </w:p>
          <w:p w14:paraId="535B6E56"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Si la fonctionnalité de réassortiment repose sur l’utilisation de SMS, cette fonctionnalité doit être en capacité de limiter le nombre d’envois sur un même numéro de mobile ;</w:t>
            </w:r>
          </w:p>
          <w:p w14:paraId="75A4A97D"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Toute utilisation de la fonctionnalité de réassortiment doit être tracée avec identification du poste utilisé pour formuler la demande ;</w:t>
            </w:r>
          </w:p>
          <w:p w14:paraId="49070EDB" w14:textId="77777777" w:rsidR="00073C2D" w:rsidRPr="005E562C" w:rsidRDefault="00A870DA" w:rsidP="005E562C">
            <w:pPr>
              <w:pStyle w:val="Paragraphedeliste0"/>
              <w:keepNext/>
              <w:numPr>
                <w:ilvl w:val="0"/>
                <w:numId w:val="147"/>
              </w:numPr>
              <w:jc w:val="both"/>
              <w:rPr>
                <w:rFonts w:ascii="Marianne" w:hAnsi="Marianne" w:cstheme="minorHAnsi"/>
                <w:sz w:val="18"/>
                <w:szCs w:val="18"/>
              </w:rPr>
            </w:pPr>
            <w:r w:rsidRPr="005E562C">
              <w:rPr>
                <w:rFonts w:ascii="Marianne" w:hAnsi="Marianne" w:cstheme="minorHAnsi"/>
                <w:sz w:val="18"/>
                <w:szCs w:val="18"/>
              </w:rPr>
              <w:t>Aucune demande de réassortiment ne doit affecter un identifiant d’utilisateur avec pouvoirs qui n’est pas modifiable.</w:t>
            </w:r>
          </w:p>
        </w:tc>
      </w:tr>
    </w:tbl>
    <w:p w14:paraId="6738AB3C" w14:textId="77777777" w:rsidR="004A6721" w:rsidRPr="005E562C" w:rsidRDefault="004A6721" w:rsidP="005E562C">
      <w:pPr>
        <w:jc w:val="both"/>
        <w:rPr>
          <w:rFonts w:ascii="Marianne" w:hAnsi="Marianne" w:cstheme="minorHAnsi"/>
          <w:sz w:val="18"/>
          <w:szCs w:val="18"/>
        </w:rPr>
      </w:pPr>
    </w:p>
    <w:p w14:paraId="3E79C8CC" w14:textId="5260D0D7" w:rsidR="00073C2D" w:rsidRPr="005E562C" w:rsidRDefault="00A870DA" w:rsidP="005E562C">
      <w:pPr>
        <w:pStyle w:val="Titre2"/>
        <w:spacing w:before="0"/>
        <w:rPr>
          <w:rFonts w:ascii="Marianne" w:hAnsi="Marianne"/>
          <w:sz w:val="18"/>
          <w:szCs w:val="18"/>
        </w:rPr>
      </w:pPr>
      <w:bookmarkStart w:id="39" w:name="_Toc199168217"/>
      <w:r w:rsidRPr="005E562C">
        <w:rPr>
          <w:rFonts w:ascii="Marianne" w:hAnsi="Marianne"/>
          <w:sz w:val="18"/>
          <w:szCs w:val="18"/>
        </w:rPr>
        <w:t>Gestion du portail Gestion</w:t>
      </w:r>
      <w:bookmarkEnd w:id="39"/>
      <w:r w:rsidRPr="005E562C">
        <w:rPr>
          <w:rFonts w:ascii="Marianne" w:hAnsi="Marianne"/>
          <w:sz w:val="18"/>
          <w:szCs w:val="18"/>
        </w:rPr>
        <w:t xml:space="preserve"> </w:t>
      </w:r>
    </w:p>
    <w:p w14:paraId="61191A64" w14:textId="77777777" w:rsidR="00073C2D" w:rsidRPr="005E562C" w:rsidRDefault="00A870DA" w:rsidP="005E562C">
      <w:pPr>
        <w:pStyle w:val="CorpsA"/>
        <w:rPr>
          <w:rStyle w:val="AucunA"/>
          <w:rFonts w:ascii="Marianne" w:hAnsi="Marianne" w:cstheme="minorHAnsi"/>
          <w:color w:val="auto"/>
          <w:sz w:val="18"/>
          <w:szCs w:val="18"/>
        </w:rPr>
      </w:pPr>
      <w:r w:rsidRPr="005E562C">
        <w:rPr>
          <w:rStyle w:val="AucunA"/>
          <w:rFonts w:ascii="Marianne" w:hAnsi="Marianne" w:cstheme="minorHAnsi"/>
          <w:color w:val="auto"/>
          <w:sz w:val="18"/>
          <w:szCs w:val="18"/>
        </w:rPr>
        <w:t>L’accès au portail Gestion est réservé aux utilisateurs avec pouvoirs. Aucun électeur, sauf à pouvoir prouver une qualité d’utilisateur avec pouvoirs de la</w:t>
      </w:r>
      <w:r w:rsidRPr="005E562C">
        <w:rPr>
          <w:rFonts w:ascii="Marianne" w:hAnsi="Marianne" w:cstheme="minorHAnsi"/>
          <w:sz w:val="18"/>
          <w:szCs w:val="18"/>
        </w:rPr>
        <w:t xml:space="preserve"> SVE</w:t>
      </w:r>
      <w:r w:rsidRPr="005E562C">
        <w:rPr>
          <w:rStyle w:val="AucunA"/>
          <w:rFonts w:ascii="Marianne" w:hAnsi="Marianne" w:cstheme="minorHAnsi"/>
          <w:color w:val="auto"/>
          <w:sz w:val="18"/>
          <w:szCs w:val="18"/>
        </w:rPr>
        <w:t xml:space="preserve">, ne peut accéder au portail Gestion. Ce portail permet à chaque membre d’un organe tel qu’un BVE, un BCVE, la CST ou le CA, d’accéder aux fonctionnalités relevant de son domaine de compétence. </w:t>
      </w:r>
    </w:p>
    <w:p w14:paraId="1B1657D4" w14:textId="77777777" w:rsidR="00073C2D" w:rsidRPr="005E562C" w:rsidRDefault="00A870DA" w:rsidP="005E562C">
      <w:pPr>
        <w:pStyle w:val="CorpsA"/>
        <w:rPr>
          <w:rStyle w:val="AucunA"/>
          <w:rFonts w:ascii="Marianne" w:hAnsi="Marianne" w:cstheme="minorHAnsi"/>
          <w:color w:val="auto"/>
          <w:sz w:val="18"/>
          <w:szCs w:val="18"/>
        </w:rPr>
      </w:pPr>
      <w:r w:rsidRPr="005E562C">
        <w:rPr>
          <w:rStyle w:val="AucunA"/>
          <w:rFonts w:ascii="Marianne" w:hAnsi="Marianne" w:cstheme="minorHAnsi"/>
          <w:color w:val="auto"/>
          <w:sz w:val="18"/>
          <w:szCs w:val="18"/>
        </w:rPr>
        <w:t>Ce portail permet au président de tout BCVE de réaliser toutes les opérations de chaque cérémonie, qu’il s’agisse de la cérémonie de création et attribution des clés, de la cérémonie de scellement ou de la cérémonie de dépouillement. C’est ce portail qui permet aux secrétaires de BCVE comme de BVE de finaliser la rédaction des procès-verbaux relevant du domaine de compétences de leur bureau.</w:t>
      </w:r>
    </w:p>
    <w:p w14:paraId="379E6C58" w14:textId="77777777" w:rsidR="005B0D14" w:rsidRPr="005E562C" w:rsidRDefault="005B0D14" w:rsidP="005E562C">
      <w:pPr>
        <w:pStyle w:val="CorpsA"/>
        <w:rPr>
          <w:rStyle w:val="AucunA"/>
          <w:rFonts w:ascii="Marianne" w:hAnsi="Marianne" w:cstheme="minorHAnsi"/>
          <w:color w:val="auto"/>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442C68C9" w14:textId="77777777">
        <w:trPr>
          <w:trHeight w:val="340"/>
          <w:tblHeader/>
        </w:trPr>
        <w:tc>
          <w:tcPr>
            <w:tcW w:w="5000" w:type="pct"/>
            <w:tcBorders>
              <w:bottom w:val="single" w:sz="4" w:space="0" w:color="auto"/>
            </w:tcBorders>
            <w:shd w:val="clear" w:color="auto" w:fill="CCECFF"/>
            <w:vAlign w:val="center"/>
          </w:tcPr>
          <w:p w14:paraId="43343044" w14:textId="77777777" w:rsidR="00073C2D" w:rsidRPr="005E562C" w:rsidRDefault="00A870DA" w:rsidP="005E562C">
            <w:pPr>
              <w:jc w:val="center"/>
              <w:rPr>
                <w:rFonts w:ascii="Marianne" w:hAnsi="Marianne" w:cstheme="minorHAnsi"/>
                <w:b/>
                <w:bCs/>
                <w:sz w:val="18"/>
                <w:szCs w:val="18"/>
              </w:rPr>
            </w:pPr>
            <w:r w:rsidRPr="005E562C">
              <w:rPr>
                <w:rFonts w:ascii="Marianne" w:hAnsi="Marianne" w:cstheme="minorHAnsi"/>
                <w:b/>
                <w:bCs/>
                <w:sz w:val="18"/>
                <w:szCs w:val="18"/>
              </w:rPr>
              <w:lastRenderedPageBreak/>
              <w:t>Fonctionnalités</w:t>
            </w:r>
          </w:p>
        </w:tc>
      </w:tr>
      <w:tr w:rsidR="00073C2D" w:rsidRPr="005E562C" w14:paraId="40BE5AEC" w14:textId="77777777">
        <w:trPr>
          <w:trHeight w:val="284"/>
        </w:trPr>
        <w:tc>
          <w:tcPr>
            <w:tcW w:w="5000" w:type="pct"/>
            <w:shd w:val="clear" w:color="auto" w:fill="auto"/>
            <w:vAlign w:val="center"/>
          </w:tcPr>
          <w:p w14:paraId="76BCB6D1"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Identification puis authentification des utilisateurs avec pouvoirs au moyen de leur identifiant et de leur authentifiant d’accès au portail Gestion. </w:t>
            </w:r>
          </w:p>
        </w:tc>
      </w:tr>
      <w:tr w:rsidR="00073C2D" w:rsidRPr="005E562C" w14:paraId="29EAE4BA" w14:textId="77777777">
        <w:trPr>
          <w:trHeight w:val="284"/>
        </w:trPr>
        <w:tc>
          <w:tcPr>
            <w:tcW w:w="5000" w:type="pct"/>
            <w:shd w:val="clear" w:color="auto" w:fill="auto"/>
            <w:vAlign w:val="center"/>
          </w:tcPr>
          <w:p w14:paraId="61B2F842"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Accès au compte utilisateurs avec pouvoirs permettant à ce dernier de consulter les données à caractères personnel qui y sont enregistrées, la liste des fonctionnalités auxquelles il peut accéder et la liste des membres de l’organe (CST, BCVE, BVE, CA) au titre duquel il s’est identifié et authentifié sur le portail Gestion.</w:t>
            </w:r>
          </w:p>
        </w:tc>
      </w:tr>
      <w:tr w:rsidR="00073C2D" w:rsidRPr="005E562C" w14:paraId="73BD0B36" w14:textId="77777777">
        <w:trPr>
          <w:trHeight w:val="284"/>
        </w:trPr>
        <w:tc>
          <w:tcPr>
            <w:tcW w:w="5000" w:type="pct"/>
            <w:shd w:val="clear" w:color="auto" w:fill="auto"/>
            <w:vAlign w:val="center"/>
          </w:tcPr>
          <w:p w14:paraId="33558ADD"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Gestion du compte utilisateur avec pouvoirs permettant à ce dernier de formuler des réclamations ou demandes pour en modifier le contenu tant pour les données à caractère personnel enregistrées que pour la liste des fonctionnalités auxquelles il accède. Cette gestion intègre des procédures de suivi des réclamations et demandes formulées avec objectif de délai de réponse garanti.</w:t>
            </w:r>
          </w:p>
        </w:tc>
      </w:tr>
      <w:tr w:rsidR="00073C2D" w:rsidRPr="005E562C" w14:paraId="36BB5FD5" w14:textId="77777777">
        <w:trPr>
          <w:trHeight w:val="284"/>
        </w:trPr>
        <w:tc>
          <w:tcPr>
            <w:tcW w:w="5000" w:type="pct"/>
            <w:shd w:val="clear" w:color="auto" w:fill="auto"/>
            <w:vAlign w:val="center"/>
          </w:tcPr>
          <w:p w14:paraId="36640909"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Gestion des paramètres de session sur le portail Gestion et notamment de la durée autorisée d’inactivité avant fermeture automatique de session.</w:t>
            </w:r>
          </w:p>
        </w:tc>
      </w:tr>
      <w:tr w:rsidR="00073C2D" w:rsidRPr="005E562C" w14:paraId="4E788248" w14:textId="77777777">
        <w:trPr>
          <w:trHeight w:val="284"/>
        </w:trPr>
        <w:tc>
          <w:tcPr>
            <w:tcW w:w="5000" w:type="pct"/>
            <w:shd w:val="clear" w:color="auto" w:fill="auto"/>
            <w:vAlign w:val="center"/>
          </w:tcPr>
          <w:p w14:paraId="4D5845BF"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Information de l’utilisateur avec pouvoirs par mise à disposition en consultation comme en téléchargement de la FAQ et des manuels et modes d’emploi de la SVE à destination des différentes catégories d’utilisateurs avec pouvoirs.</w:t>
            </w:r>
          </w:p>
        </w:tc>
      </w:tr>
      <w:tr w:rsidR="00073C2D" w:rsidRPr="005E562C" w14:paraId="4E760583" w14:textId="77777777">
        <w:trPr>
          <w:trHeight w:val="284"/>
        </w:trPr>
        <w:tc>
          <w:tcPr>
            <w:tcW w:w="5000" w:type="pct"/>
            <w:shd w:val="clear" w:color="auto" w:fill="auto"/>
            <w:vAlign w:val="center"/>
          </w:tcPr>
          <w:p w14:paraId="002AF274"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Fonctionnalités opérationnelles dès l’ouverture du portail Gestion :</w:t>
            </w:r>
          </w:p>
          <w:p w14:paraId="0AA40E02"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Sélection par l’utilisateur avec pouvoirs d’un scrutin relevant de son domaine de compétence : son scrutin pour un membre de BVE, les scrutins dont le BVE sont rattachés au BCVE pour un membre de BCVE, tous les scrutins pour un membre de la CST ;</w:t>
            </w:r>
          </w:p>
          <w:p w14:paraId="52BA093E"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Accès à la liste électorale comme aux candidatures du scrutin sélectionné ;</w:t>
            </w:r>
          </w:p>
          <w:p w14:paraId="46015F50"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Accès aux comptes du référentiel Electeurs pour tout membre du CA ;</w:t>
            </w:r>
          </w:p>
          <w:p w14:paraId="3DB25BC6"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Vérification des paramètres du scrutin sélectionné incluant les dates et heures prévisionnelles d’ouverture et de fermeture du vote. Vérification de la cohérence du compte à rebours affiché avec ces paramètres ;</w:t>
            </w:r>
          </w:p>
          <w:p w14:paraId="7E77A15A"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Traçabilité totale de toutes ces actions.</w:t>
            </w:r>
          </w:p>
        </w:tc>
      </w:tr>
      <w:tr w:rsidR="00073C2D" w:rsidRPr="005E562C" w14:paraId="5396D377" w14:textId="77777777">
        <w:trPr>
          <w:trHeight w:val="284"/>
        </w:trPr>
        <w:tc>
          <w:tcPr>
            <w:tcW w:w="5000" w:type="pct"/>
            <w:shd w:val="clear" w:color="auto" w:fill="auto"/>
            <w:vAlign w:val="center"/>
          </w:tcPr>
          <w:p w14:paraId="20BE4A55"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Fonctionnalités opérationnelles pour la cérémonie de création et attribution des clés :</w:t>
            </w:r>
          </w:p>
          <w:p w14:paraId="3F366D41"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prise d’empreinte du SyVE et comparaison avec l’empreinte communiquée par l’expert indépendant dans son rapport d’expertise préalable. Cette fonction doit permettre aux membres de BCVE de s’assurer que le SyVE mis en œuvre est bien celui ayant fait l’objet de l’expertise ;</w:t>
            </w:r>
          </w:p>
          <w:p w14:paraId="260A304E"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création de la clé publique de chiffrement affectée au BCVE ou au BVE si ce dernier n’est pas rattaché à un BCVE ;</w:t>
            </w:r>
          </w:p>
          <w:p w14:paraId="6FEBE412"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fragmentation, puis de création de la clé privée de déchiffrement ;</w:t>
            </w:r>
          </w:p>
          <w:p w14:paraId="4799682C"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Attribution sécurisée de chaque fragment à son porteur incluant l’identification du porteur et la création et l’enregistrement du code d’activation du fragment. Cette fonction d’attribution des fragments à leurs porteurs doit garantir à chaque attributaire qu’il est bien la seule personne ayant connaissance du code d’activation associé au fragment ;</w:t>
            </w:r>
          </w:p>
          <w:p w14:paraId="633E2D89"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sauvegarde des fragments et des codes d’activation associés incluant des mesures garantissant la confidentialité des codes ;</w:t>
            </w:r>
          </w:p>
          <w:p w14:paraId="6365BA88"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contrôle du bon fonctionnement des mécanismes de chiffrement exploitant la clé publique de chiffrement et les fragments de la clé privée. Cette fonction doit permettre de vérifier que les mécanismes de reconstitution de la clé de déchiffrement à partir des fragments sont opérationnels ;</w:t>
            </w:r>
          </w:p>
          <w:p w14:paraId="50B1E479"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Edition du procès-verbal de cérémonie de création et attribution des clés respectant le modèle importé.</w:t>
            </w:r>
          </w:p>
        </w:tc>
      </w:tr>
      <w:tr w:rsidR="00073C2D" w:rsidRPr="005E562C" w14:paraId="618C672F" w14:textId="77777777">
        <w:trPr>
          <w:trHeight w:val="284"/>
        </w:trPr>
        <w:tc>
          <w:tcPr>
            <w:tcW w:w="5000" w:type="pct"/>
            <w:shd w:val="clear" w:color="auto" w:fill="auto"/>
            <w:vAlign w:val="center"/>
          </w:tcPr>
          <w:p w14:paraId="5C3B7071"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Fonctionnalités opérationnelles pour la cérémonie de scellement :</w:t>
            </w:r>
          </w:p>
          <w:p w14:paraId="6F5594B0"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prise d’empreinte du SyVE et comparaison avec l’empreinte communiquée par l’expert indépendant dans son rapport d’expertise préalable. Cette fonction doit permettre aux membres de BCVE de s’assurer que le SyVE mis en œuvre est bien celui ayant fait l’objet de l’expertise ;</w:t>
            </w:r>
          </w:p>
          <w:p w14:paraId="41360485"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Fonctions de tests du SyVE préalables au scellement ;</w:t>
            </w:r>
          </w:p>
          <w:p w14:paraId="50584166"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contrôle de l’urne, la liste d’émargement et le compteur global des votes et, le cas échéant, les compteurs de votes par corps de chaque scrutin visé par la cérémonie de scellement ;</w:t>
            </w:r>
          </w:p>
          <w:p w14:paraId="64D1D326"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contrôle de présence du président du bureau et d’au moins deux délégués membres du bureau en charge de l’opération de scellement ;</w:t>
            </w:r>
          </w:p>
          <w:p w14:paraId="609E44A0"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scellement du SyVE et de l’ensemble des données relatives au scrutin ;</w:t>
            </w:r>
          </w:p>
          <w:p w14:paraId="32BB9694"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Edition du procès-verbal de cérémonie de scellement respectant le modèle importé.</w:t>
            </w:r>
          </w:p>
        </w:tc>
      </w:tr>
      <w:tr w:rsidR="00073C2D" w:rsidRPr="005E562C" w14:paraId="5365FDBC" w14:textId="77777777">
        <w:trPr>
          <w:trHeight w:val="284"/>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625F517C" w14:textId="77777777" w:rsidR="00073C2D" w:rsidRPr="005E562C" w:rsidRDefault="00A870DA" w:rsidP="005E562C">
            <w:pPr>
              <w:pageBreakBefore/>
              <w:jc w:val="both"/>
              <w:rPr>
                <w:rFonts w:ascii="Marianne" w:hAnsi="Marianne" w:cstheme="minorHAnsi"/>
                <w:sz w:val="18"/>
                <w:szCs w:val="18"/>
              </w:rPr>
            </w:pPr>
            <w:r w:rsidRPr="005E562C">
              <w:rPr>
                <w:rFonts w:ascii="Marianne" w:hAnsi="Marianne" w:cstheme="minorHAnsi"/>
                <w:sz w:val="18"/>
                <w:szCs w:val="18"/>
              </w:rPr>
              <w:lastRenderedPageBreak/>
              <w:t>Fonctionnalités opérationnelles pendant la période de vote :</w:t>
            </w:r>
          </w:p>
          <w:p w14:paraId="7DC5F2F6"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Fonctionnalités de contrôle en temps réel du bon déroulement du scrutin incluant un accès en consultation de la liste d’émargement et du compteur des votes pour tout scrutin relevant de la compétence de l’utilisateur avec pouvoirs. La consultation de la liste d’émargement doit intégrer des fonctions de recherche notamment par électeur, par jour et heure de vote, ou par lieu d’affectation de l’électeur. La consultation du compteur global des votes doit intégrer notamment un affichage de son évolution dans le temps. Le cas échéant, il doit être possible d’accéder au compteur des votes par corps des électeurs du scrutin ;</w:t>
            </w:r>
          </w:p>
          <w:p w14:paraId="2E06BD4E"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Fonctionnalités de contrôle manuel en temps réel de l’intégrité et du scellement du</w:t>
            </w:r>
            <w:r w:rsidRPr="005E562C">
              <w:rPr>
                <w:rFonts w:ascii="Marianne" w:hAnsi="Marianne"/>
                <w:sz w:val="18"/>
                <w:szCs w:val="18"/>
              </w:rPr>
              <w:t xml:space="preserve"> </w:t>
            </w:r>
            <w:r w:rsidRPr="005E562C">
              <w:rPr>
                <w:rFonts w:ascii="Marianne" w:hAnsi="Marianne" w:cstheme="minorHAnsi"/>
                <w:sz w:val="18"/>
                <w:szCs w:val="18"/>
              </w:rPr>
              <w:t>SyVE ;</w:t>
            </w:r>
          </w:p>
          <w:p w14:paraId="53992F94"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contrôle automatique de l’intégrité et du scellement du</w:t>
            </w:r>
            <w:r w:rsidRPr="005E562C">
              <w:rPr>
                <w:rFonts w:ascii="Marianne" w:hAnsi="Marianne"/>
                <w:sz w:val="18"/>
                <w:szCs w:val="18"/>
              </w:rPr>
              <w:t xml:space="preserve"> </w:t>
            </w:r>
            <w:r w:rsidRPr="005E562C">
              <w:rPr>
                <w:rFonts w:ascii="Marianne" w:hAnsi="Marianne" w:cstheme="minorHAnsi"/>
                <w:sz w:val="18"/>
                <w:szCs w:val="18"/>
              </w:rPr>
              <w:t>SyVE. Les résultats de ces contrôles automatiques doivent être accessibles en consultation par les membres de la CST, des BCVE et des BVE ;</w:t>
            </w:r>
          </w:p>
          <w:p w14:paraId="36C31D3A"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Edition et gestion du journal des évènements des opérations électorales pour la CST ;</w:t>
            </w:r>
          </w:p>
          <w:p w14:paraId="76451973"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Edition et gestion du journal des évènements des opérations électorales pour chaque BCVE ;</w:t>
            </w:r>
          </w:p>
          <w:p w14:paraId="53EE59BF"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Edition et gestion du journal des évènements des opérations électorales du scrutin pour chaque BVE ;</w:t>
            </w:r>
          </w:p>
          <w:p w14:paraId="79F5CFB9"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Gestion des interventions sur le SyVE en cas de risque d'altération de la sécurité de la SVE ou des données. Ces fonctionnalités de gestion intègrent :</w:t>
            </w:r>
          </w:p>
          <w:p w14:paraId="662ED627" w14:textId="77777777" w:rsidR="00073C2D" w:rsidRPr="005E562C" w:rsidRDefault="00A870DA" w:rsidP="005E562C">
            <w:pPr>
              <w:pStyle w:val="Paragraphedeliste0"/>
              <w:numPr>
                <w:ilvl w:val="1"/>
                <w:numId w:val="148"/>
              </w:numPr>
              <w:jc w:val="both"/>
              <w:rPr>
                <w:rFonts w:ascii="Marianne" w:hAnsi="Marianne" w:cstheme="minorHAnsi"/>
                <w:sz w:val="18"/>
                <w:szCs w:val="18"/>
              </w:rPr>
            </w:pPr>
            <w:r w:rsidRPr="005E562C">
              <w:rPr>
                <w:rFonts w:ascii="Marianne" w:hAnsi="Marianne" w:cstheme="minorHAnsi"/>
                <w:sz w:val="18"/>
                <w:szCs w:val="18"/>
              </w:rPr>
              <w:t>Les fonctions d’information de la CST, des BCVE et BVE de chaque intervention technique sur le système de vote et des mesures prises pour remédier au dysfonctionnement ayant motivé l'intervention. Le cas échéant ces fonctions d’information peuvent reposer sur un mécanisme d’alerte automatique ;</w:t>
            </w:r>
          </w:p>
          <w:p w14:paraId="2DDA9061" w14:textId="77777777" w:rsidR="00073C2D" w:rsidRPr="005E562C" w:rsidRDefault="00A870DA" w:rsidP="005E562C">
            <w:pPr>
              <w:pStyle w:val="Paragraphedeliste0"/>
              <w:numPr>
                <w:ilvl w:val="1"/>
                <w:numId w:val="148"/>
              </w:numPr>
              <w:jc w:val="both"/>
              <w:rPr>
                <w:rFonts w:ascii="Marianne" w:hAnsi="Marianne" w:cstheme="minorHAnsi"/>
                <w:sz w:val="18"/>
                <w:szCs w:val="18"/>
              </w:rPr>
            </w:pPr>
            <w:r w:rsidRPr="005E562C">
              <w:rPr>
                <w:rFonts w:ascii="Marianne" w:hAnsi="Marianne" w:cstheme="minorHAnsi"/>
                <w:sz w:val="18"/>
                <w:szCs w:val="18"/>
              </w:rPr>
              <w:t>Les fonctions de gestion de suspension et reprise de scrutin intégrant notamment des mécanismes d’information des électeurs ;</w:t>
            </w:r>
          </w:p>
          <w:p w14:paraId="34E19688" w14:textId="77777777" w:rsidR="00073C2D" w:rsidRPr="005E562C" w:rsidRDefault="00A870DA" w:rsidP="005E562C">
            <w:pPr>
              <w:pStyle w:val="Paragraphedeliste0"/>
              <w:numPr>
                <w:ilvl w:val="1"/>
                <w:numId w:val="148"/>
              </w:numPr>
              <w:jc w:val="both"/>
              <w:rPr>
                <w:rFonts w:ascii="Marianne" w:hAnsi="Marianne" w:cstheme="minorHAnsi"/>
                <w:sz w:val="18"/>
                <w:szCs w:val="18"/>
              </w:rPr>
            </w:pPr>
            <w:r w:rsidRPr="005E562C">
              <w:rPr>
                <w:rFonts w:ascii="Marianne" w:hAnsi="Marianne" w:cstheme="minorHAnsi"/>
                <w:sz w:val="18"/>
                <w:szCs w:val="18"/>
              </w:rPr>
              <w:t>La formalisation sécurisée de trace horodatée de chaque intervention ;</w:t>
            </w:r>
          </w:p>
          <w:p w14:paraId="4D58A936" w14:textId="77777777" w:rsidR="00073C2D" w:rsidRPr="005E562C" w:rsidRDefault="00A870DA" w:rsidP="005E562C">
            <w:pPr>
              <w:pStyle w:val="Paragraphedeliste0"/>
              <w:numPr>
                <w:ilvl w:val="1"/>
                <w:numId w:val="148"/>
              </w:numPr>
              <w:jc w:val="both"/>
              <w:rPr>
                <w:rFonts w:ascii="Marianne" w:hAnsi="Marianne" w:cstheme="minorHAnsi"/>
                <w:sz w:val="18"/>
                <w:szCs w:val="18"/>
              </w:rPr>
            </w:pPr>
            <w:r w:rsidRPr="005E562C">
              <w:rPr>
                <w:rFonts w:ascii="Marianne" w:hAnsi="Marianne" w:cstheme="minorHAnsi"/>
                <w:sz w:val="18"/>
                <w:szCs w:val="18"/>
              </w:rPr>
              <w:t>La gestion de rupture de scellement intégrant la traçabilité de toute nouvelle opération de scellement ;</w:t>
            </w:r>
          </w:p>
          <w:p w14:paraId="5D60533C"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Gestion de clôture de scrutin.</w:t>
            </w:r>
          </w:p>
        </w:tc>
      </w:tr>
      <w:tr w:rsidR="00073C2D" w:rsidRPr="005E562C" w14:paraId="7CFDC57F" w14:textId="77777777">
        <w:trPr>
          <w:trHeight w:val="284"/>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0AC40671"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Fonctionnalités opérationnelles pour la cérémonie de dépouillement :</w:t>
            </w:r>
          </w:p>
          <w:p w14:paraId="1D37DB2B"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contrôle de scellement de l’urne, la liste d’émargement et le compteur global des votes comme, le cas échéant, les compteurs de votes par corps de chaque scrutin visé par la cérémonie de dépouillement ;</w:t>
            </w:r>
          </w:p>
          <w:p w14:paraId="02DFCA5B"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de contrôle de présence du président du bureau, ou de son suppléant en cas d’absence du président, et d’au moins deux délégués attributaires membres du bureau en charge de l’opération de dépouillement ;</w:t>
            </w:r>
          </w:p>
          <w:p w14:paraId="5E62AE58"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Reconstitution de la clé privée de déchiffrement. Cette fonction doit obligatoirement commencer par utiliser le fragment du président, ou de son suppléant en cas d’absence du président, et les fragments des délégués attributaires dont la présence a été constatée ;</w:t>
            </w:r>
          </w:p>
          <w:p w14:paraId="0AC74309"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Activation du dépouillement ;</w:t>
            </w:r>
          </w:p>
          <w:p w14:paraId="19636B51"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Fonction d’affichage pour chaque scrutin de son décompte incluant la possibilité de vérifier que la somme des suffrages exprimés et des votes blancs émis par voie électronique correspond effectivement à la valeur du compteur global des votes comme au nombre de votants portés sur la liste d’émargement ;</w:t>
            </w:r>
          </w:p>
          <w:p w14:paraId="1618BB00"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Formalisation par le président, ou son suppléant en cas d’absence du président, de la clôture du dépouillement. Cette formalisation déclenche automatiquement et sans délai le scellement du SyVE et   de l’ensemble des données relatives au scrutin ;</w:t>
            </w:r>
          </w:p>
          <w:p w14:paraId="4DCAA7CC"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 xml:space="preserve">Fonction d’export des éléments de preuve générés par le SVE ; </w:t>
            </w:r>
          </w:p>
          <w:p w14:paraId="72940ACF"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Edition du procès-verbal de cérémonie de dépouillement ;</w:t>
            </w:r>
          </w:p>
          <w:p w14:paraId="346F8EE7"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Edition, pour chaque BCVE, du procès-verbal des opérations électorales respectant le modèle importé ;</w:t>
            </w:r>
          </w:p>
          <w:p w14:paraId="36C9F661" w14:textId="77777777" w:rsidR="00073C2D" w:rsidRPr="005E562C" w:rsidRDefault="00A870DA" w:rsidP="005E562C">
            <w:pPr>
              <w:pStyle w:val="Paragraphedeliste0"/>
              <w:numPr>
                <w:ilvl w:val="0"/>
                <w:numId w:val="148"/>
              </w:numPr>
              <w:jc w:val="both"/>
              <w:rPr>
                <w:rFonts w:ascii="Marianne" w:hAnsi="Marianne" w:cstheme="minorHAnsi"/>
                <w:sz w:val="18"/>
                <w:szCs w:val="18"/>
              </w:rPr>
            </w:pPr>
            <w:r w:rsidRPr="005E562C">
              <w:rPr>
                <w:rFonts w:ascii="Marianne" w:hAnsi="Marianne" w:cstheme="minorHAnsi"/>
                <w:sz w:val="18"/>
                <w:szCs w:val="18"/>
              </w:rPr>
              <w:t>Edition, pour chaque BVE, du procès-verbal de résultat de scrutin respectant le modèle importé.</w:t>
            </w:r>
          </w:p>
        </w:tc>
      </w:tr>
      <w:tr w:rsidR="00073C2D" w:rsidRPr="005E562C" w14:paraId="2CC35134" w14:textId="77777777">
        <w:trPr>
          <w:trHeight w:val="284"/>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2E8E864F"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Fonctionnalités d’export des résultats de chaque scrutin selon le formalisme spécifié par la DGAFP. </w:t>
            </w:r>
            <w:r w:rsidRPr="005E562C">
              <w:rPr>
                <w:rFonts w:ascii="Marianne" w:hAnsi="Marianne" w:cstheme="minorHAnsi"/>
                <w:sz w:val="18"/>
                <w:szCs w:val="18"/>
                <w:lang w:eastAsia="x-none"/>
              </w:rPr>
              <w:t>Les données et le format attendus sont précisés en annexe IV du CCTP, c</w:t>
            </w:r>
            <w:r w:rsidRPr="005E562C">
              <w:rPr>
                <w:rFonts w:ascii="Marianne" w:hAnsi="Marianne" w:cstheme="minorHAnsi"/>
                <w:sz w:val="18"/>
                <w:szCs w:val="18"/>
              </w:rPr>
              <w:t>e formalisme pouvant faire l’objet d’éventuels ajustements pendant la prestation 2 d’études préalables et de conception.</w:t>
            </w:r>
          </w:p>
        </w:tc>
      </w:tr>
      <w:tr w:rsidR="00073C2D" w:rsidRPr="005E562C" w14:paraId="460608B0" w14:textId="77777777">
        <w:trPr>
          <w:trHeight w:val="284"/>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5C0EFCD3"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Le cas échéant, agrégations de résultats en exploitant les « pastilles » affectées aux scrutins indirects. </w:t>
            </w:r>
            <w:r w:rsidRPr="005E562C">
              <w:rPr>
                <w:rFonts w:ascii="Marianne" w:hAnsi="Marianne" w:cstheme="minorHAnsi"/>
                <w:sz w:val="18"/>
                <w:szCs w:val="18"/>
                <w:lang w:eastAsia="x-none"/>
              </w:rPr>
              <w:t xml:space="preserve">Les spécifications du pastillage sont prises en compte dans </w:t>
            </w:r>
            <w:r w:rsidRPr="005E562C">
              <w:rPr>
                <w:rFonts w:ascii="Marianne" w:hAnsi="Marianne" w:cstheme="minorHAnsi"/>
                <w:sz w:val="18"/>
                <w:szCs w:val="18"/>
              </w:rPr>
              <w:t>la prestation 2 d’études préalables et de conception.</w:t>
            </w:r>
          </w:p>
        </w:tc>
      </w:tr>
      <w:tr w:rsidR="00073C2D" w:rsidRPr="005E562C" w14:paraId="314843AF" w14:textId="77777777">
        <w:trPr>
          <w:trHeight w:val="284"/>
        </w:trPr>
        <w:tc>
          <w:tcPr>
            <w:tcW w:w="5000" w:type="pct"/>
            <w:tcBorders>
              <w:top w:val="single" w:sz="4" w:space="0" w:color="auto"/>
              <w:left w:val="single" w:sz="4" w:space="0" w:color="auto"/>
              <w:bottom w:val="single" w:sz="4" w:space="0" w:color="auto"/>
              <w:right w:val="single" w:sz="4" w:space="0" w:color="auto"/>
            </w:tcBorders>
            <w:shd w:val="clear" w:color="auto" w:fill="auto"/>
            <w:vAlign w:val="center"/>
          </w:tcPr>
          <w:p w14:paraId="70882033"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Le cas échéant, valorisation des résultats, notamment en exploitant des « pastilles » et des « critères périmétriques ». L’exploitation des « pastilles » ne doit en aucun cas remettre en cause le secret et l'anonymat du vote. </w:t>
            </w:r>
            <w:r w:rsidRPr="005E562C">
              <w:rPr>
                <w:rFonts w:ascii="Marianne" w:hAnsi="Marianne" w:cstheme="minorHAnsi"/>
                <w:sz w:val="18"/>
                <w:szCs w:val="18"/>
                <w:lang w:eastAsia="x-none"/>
              </w:rPr>
              <w:t xml:space="preserve">Les spécifications du pastillage sont prises en compte dans </w:t>
            </w:r>
            <w:r w:rsidRPr="005E562C">
              <w:rPr>
                <w:rFonts w:ascii="Marianne" w:hAnsi="Marianne" w:cstheme="minorHAnsi"/>
                <w:sz w:val="18"/>
                <w:szCs w:val="18"/>
              </w:rPr>
              <w:t>la prestation 2 d’études préalables et de conception.</w:t>
            </w:r>
          </w:p>
        </w:tc>
      </w:tr>
    </w:tbl>
    <w:p w14:paraId="4D97617C" w14:textId="77777777" w:rsidR="003440A5" w:rsidRPr="005E562C" w:rsidRDefault="003440A5" w:rsidP="005E562C">
      <w:pPr>
        <w:jc w:val="both"/>
        <w:rPr>
          <w:rFonts w:ascii="Marianne" w:hAnsi="Marianne" w:cstheme="minorHAnsi"/>
          <w:sz w:val="18"/>
          <w:szCs w:val="18"/>
        </w:rPr>
      </w:pPr>
    </w:p>
    <w:p w14:paraId="3C594D7E" w14:textId="3D3C4E5F"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Pour chaque scrutin, sa restitution des résultats intègre son décompte et, outre son affichage via le portail Gestion, prend la forme d’un fichier qui présente </w:t>
      </w:r>
      <w:proofErr w:type="gramStart"/>
      <w:r w:rsidRPr="005E562C">
        <w:rPr>
          <w:rFonts w:ascii="Marianne" w:hAnsi="Marianne" w:cstheme="minorHAnsi"/>
          <w:sz w:val="18"/>
          <w:szCs w:val="18"/>
        </w:rPr>
        <w:t>a</w:t>
      </w:r>
      <w:proofErr w:type="gramEnd"/>
      <w:r w:rsidRPr="005E562C">
        <w:rPr>
          <w:rFonts w:ascii="Marianne" w:hAnsi="Marianne" w:cstheme="minorHAnsi"/>
          <w:sz w:val="18"/>
          <w:szCs w:val="18"/>
        </w:rPr>
        <w:t xml:space="preserve"> minima les informations suivantes :</w:t>
      </w:r>
    </w:p>
    <w:p w14:paraId="48FEA819" w14:textId="77777777" w:rsidR="00073C2D" w:rsidRPr="005E562C" w:rsidRDefault="00A870DA" w:rsidP="005E562C">
      <w:pPr>
        <w:pStyle w:val="Listecouleur-Accent11"/>
        <w:numPr>
          <w:ilvl w:val="0"/>
          <w:numId w:val="6"/>
        </w:numPr>
        <w:ind w:left="714" w:hanging="357"/>
        <w:contextualSpacing w:val="0"/>
        <w:rPr>
          <w:rFonts w:ascii="Marianne" w:hAnsi="Marianne" w:cstheme="minorHAnsi"/>
          <w:sz w:val="18"/>
          <w:szCs w:val="18"/>
        </w:rPr>
      </w:pPr>
      <w:r w:rsidRPr="005E562C">
        <w:rPr>
          <w:rFonts w:ascii="Marianne" w:hAnsi="Marianne" w:cstheme="minorHAnsi"/>
          <w:sz w:val="18"/>
          <w:szCs w:val="18"/>
        </w:rPr>
        <w:t>Identification du scrutin ;</w:t>
      </w:r>
    </w:p>
    <w:p w14:paraId="6C83B24D"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Nombre de sièges de représentants titulaires à pourvoir ;</w:t>
      </w:r>
    </w:p>
    <w:p w14:paraId="135C3168"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Nombre d’électeurs inscrits ;</w:t>
      </w:r>
    </w:p>
    <w:p w14:paraId="52E018F4"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Nombre de votants ;</w:t>
      </w:r>
    </w:p>
    <w:p w14:paraId="7A2A2EFD"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Nombre de votes blancs ;</w:t>
      </w:r>
    </w:p>
    <w:p w14:paraId="3F59A4C2"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Nombre de votes nuls ;</w:t>
      </w:r>
    </w:p>
    <w:p w14:paraId="6D128243"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Nombre de suffrages valablement exprimés ;</w:t>
      </w:r>
    </w:p>
    <w:p w14:paraId="7A1C31BB"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Taux de participation ;</w:t>
      </w:r>
    </w:p>
    <w:p w14:paraId="26ACDAA1"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Nombre de voix obtenues par les candidatures ;</w:t>
      </w:r>
    </w:p>
    <w:p w14:paraId="504C2A87" w14:textId="77777777" w:rsidR="00073C2D" w:rsidRPr="005E562C" w:rsidRDefault="00A870DA" w:rsidP="005E562C">
      <w:pPr>
        <w:pStyle w:val="Listecouleur-Accent11"/>
        <w:numPr>
          <w:ilvl w:val="0"/>
          <w:numId w:val="6"/>
        </w:numPr>
        <w:rPr>
          <w:rFonts w:ascii="Marianne" w:hAnsi="Marianne" w:cstheme="minorHAnsi"/>
          <w:sz w:val="18"/>
          <w:szCs w:val="18"/>
        </w:rPr>
      </w:pPr>
      <w:r w:rsidRPr="005E562C">
        <w:rPr>
          <w:rFonts w:ascii="Marianne" w:hAnsi="Marianne" w:cstheme="minorHAnsi"/>
          <w:sz w:val="18"/>
          <w:szCs w:val="18"/>
        </w:rPr>
        <w:t>Pourcentage de chaque candidature par rapport au nombre de suffrages valablement exprimés ;</w:t>
      </w:r>
    </w:p>
    <w:p w14:paraId="1508674B" w14:textId="77777777" w:rsidR="00073C2D" w:rsidRPr="005E562C" w:rsidRDefault="00A870DA" w:rsidP="005E562C">
      <w:pPr>
        <w:pStyle w:val="Listecouleur-Accent11"/>
        <w:numPr>
          <w:ilvl w:val="0"/>
          <w:numId w:val="6"/>
        </w:numPr>
        <w:ind w:left="714" w:hanging="357"/>
        <w:rPr>
          <w:rFonts w:ascii="Marianne" w:hAnsi="Marianne" w:cstheme="minorHAnsi"/>
          <w:sz w:val="18"/>
          <w:szCs w:val="18"/>
        </w:rPr>
      </w:pPr>
      <w:r w:rsidRPr="005E562C">
        <w:rPr>
          <w:rFonts w:ascii="Marianne" w:hAnsi="Marianne" w:cstheme="minorHAnsi"/>
          <w:sz w:val="18"/>
          <w:szCs w:val="18"/>
        </w:rPr>
        <w:t>Nombre de sièges obtenus pour chaque candidature.</w:t>
      </w:r>
    </w:p>
    <w:p w14:paraId="397EE7EE" w14:textId="77777777" w:rsidR="00873C1A" w:rsidRPr="005E562C" w:rsidRDefault="00873C1A" w:rsidP="005E562C">
      <w:pPr>
        <w:jc w:val="both"/>
        <w:rPr>
          <w:rFonts w:ascii="Marianne" w:hAnsi="Marianne" w:cstheme="minorHAnsi"/>
          <w:sz w:val="18"/>
          <w:szCs w:val="18"/>
        </w:rPr>
      </w:pPr>
    </w:p>
    <w:p w14:paraId="7E6F7173" w14:textId="74DF66FD"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 formalisme de ce fichier des résultats est défini en prestations 1 et 2.</w:t>
      </w:r>
    </w:p>
    <w:p w14:paraId="14603461"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Si un vote blanc traduit le choix d’un électeur de sélectionner le « vote blanc » plutôt qu’une candidature, un vote nul va identifier un bulletin de vote qui ne pourrait pas être dûment interprété au moment du dépouillement et ne doit donc pas être assimilé à un « vote blanc ».</w:t>
      </w:r>
    </w:p>
    <w:p w14:paraId="00AD986F" w14:textId="77777777" w:rsidR="00873C1A" w:rsidRPr="005E562C" w:rsidRDefault="00873C1A" w:rsidP="005E562C">
      <w:pPr>
        <w:jc w:val="both"/>
        <w:rPr>
          <w:rFonts w:ascii="Marianne" w:hAnsi="Marianne" w:cstheme="minorHAnsi"/>
          <w:sz w:val="18"/>
          <w:szCs w:val="18"/>
        </w:rPr>
      </w:pPr>
    </w:p>
    <w:p w14:paraId="49C61A6B" w14:textId="77777777" w:rsidR="00073C2D" w:rsidRPr="005E562C" w:rsidRDefault="00A870DA" w:rsidP="005E562C">
      <w:pPr>
        <w:pStyle w:val="Titre2"/>
        <w:spacing w:before="0"/>
        <w:rPr>
          <w:rFonts w:ascii="Marianne" w:hAnsi="Marianne"/>
          <w:sz w:val="18"/>
          <w:szCs w:val="18"/>
        </w:rPr>
      </w:pPr>
      <w:bookmarkStart w:id="40" w:name="_Toc199168218"/>
      <w:r w:rsidRPr="005E562C">
        <w:rPr>
          <w:rFonts w:ascii="Marianne" w:hAnsi="Marianne"/>
          <w:sz w:val="18"/>
          <w:szCs w:val="18"/>
        </w:rPr>
        <w:t xml:space="preserve">Gestion de l’archivage </w:t>
      </w:r>
      <w:r w:rsidRPr="005E562C">
        <w:rPr>
          <w:rFonts w:ascii="Marianne" w:hAnsi="Marianne"/>
          <w:i/>
          <w:iCs/>
          <w:sz w:val="18"/>
          <w:szCs w:val="18"/>
        </w:rPr>
        <w:t>ad probationem</w:t>
      </w:r>
      <w:bookmarkEnd w:id="40"/>
    </w:p>
    <w:p w14:paraId="4FF06904"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A la clôture de scrutin et après activation des mécanismes de scellement de l’ensemble des données relatives au scrutin, le </w:t>
      </w:r>
      <w:r w:rsidRPr="005E562C">
        <w:rPr>
          <w:rFonts w:ascii="Marianne" w:hAnsi="Marianne" w:cs="Calibri"/>
          <w:sz w:val="18"/>
          <w:szCs w:val="18"/>
        </w:rPr>
        <w:t xml:space="preserve">SyVE </w:t>
      </w:r>
      <w:r w:rsidRPr="005E562C">
        <w:rPr>
          <w:rFonts w:ascii="Marianne" w:hAnsi="Marianne" w:cstheme="minorHAnsi"/>
          <w:sz w:val="18"/>
          <w:szCs w:val="18"/>
        </w:rPr>
        <w:t xml:space="preserve">doit procéder à l’enregistrement sécurisé de l'ensemble des informations nécessaires à un éventuel contrôle a posteriori : pour pouvoir être capable de fournir les éléments techniques démontrant notamment que : </w:t>
      </w:r>
    </w:p>
    <w:p w14:paraId="42BC057A" w14:textId="77777777" w:rsidR="00873C1A" w:rsidRPr="005E562C" w:rsidRDefault="00873C1A" w:rsidP="005E562C">
      <w:pPr>
        <w:jc w:val="both"/>
        <w:rPr>
          <w:rFonts w:ascii="Marianne" w:hAnsi="Marianne" w:cstheme="minorHAnsi"/>
          <w:sz w:val="18"/>
          <w:szCs w:val="18"/>
        </w:rPr>
      </w:pPr>
    </w:p>
    <w:p w14:paraId="54F998BE" w14:textId="77777777" w:rsidR="00073C2D" w:rsidRPr="005E562C" w:rsidRDefault="00A870DA" w:rsidP="005E562C">
      <w:pPr>
        <w:pStyle w:val="Listecouleur-Accent11"/>
        <w:numPr>
          <w:ilvl w:val="0"/>
          <w:numId w:val="149"/>
        </w:numPr>
        <w:ind w:left="714" w:hanging="357"/>
        <w:jc w:val="both"/>
        <w:rPr>
          <w:rFonts w:ascii="Marianne" w:hAnsi="Marianne" w:cstheme="minorHAnsi"/>
          <w:sz w:val="18"/>
          <w:szCs w:val="18"/>
        </w:rPr>
      </w:pPr>
      <w:r w:rsidRPr="005E562C">
        <w:rPr>
          <w:rFonts w:ascii="Marianne" w:hAnsi="Marianne" w:cstheme="minorHAnsi"/>
          <w:sz w:val="18"/>
          <w:szCs w:val="18"/>
        </w:rPr>
        <w:t>Durant le scrutin, le procédé de scellement est resté fiable ;</w:t>
      </w:r>
    </w:p>
    <w:p w14:paraId="06658625" w14:textId="77777777" w:rsidR="00073C2D" w:rsidRPr="005E562C" w:rsidRDefault="00A870DA" w:rsidP="005E562C">
      <w:pPr>
        <w:pStyle w:val="Listecouleur-Accent11"/>
        <w:numPr>
          <w:ilvl w:val="0"/>
          <w:numId w:val="149"/>
        </w:numPr>
        <w:jc w:val="both"/>
        <w:rPr>
          <w:rFonts w:ascii="Marianne" w:hAnsi="Marianne" w:cstheme="minorHAnsi"/>
          <w:sz w:val="18"/>
          <w:szCs w:val="18"/>
        </w:rPr>
      </w:pPr>
      <w:r w:rsidRPr="005E562C">
        <w:rPr>
          <w:rFonts w:ascii="Marianne" w:hAnsi="Marianne" w:cstheme="minorHAnsi"/>
          <w:sz w:val="18"/>
          <w:szCs w:val="18"/>
        </w:rPr>
        <w:t>Les fragments des clés privées de déchiffrement ne sont connus que de leurs seuls attributaires ;</w:t>
      </w:r>
    </w:p>
    <w:p w14:paraId="7FD7FA1A" w14:textId="77777777" w:rsidR="00073C2D" w:rsidRPr="005E562C" w:rsidRDefault="00A870DA" w:rsidP="005E562C">
      <w:pPr>
        <w:pStyle w:val="Listecouleur-Accent11"/>
        <w:numPr>
          <w:ilvl w:val="0"/>
          <w:numId w:val="149"/>
        </w:numPr>
        <w:jc w:val="both"/>
        <w:rPr>
          <w:rFonts w:ascii="Marianne" w:hAnsi="Marianne" w:cstheme="minorHAnsi"/>
          <w:sz w:val="18"/>
          <w:szCs w:val="18"/>
        </w:rPr>
      </w:pPr>
      <w:r w:rsidRPr="005E562C">
        <w:rPr>
          <w:rFonts w:ascii="Marianne" w:hAnsi="Marianne" w:cstheme="minorHAnsi"/>
          <w:sz w:val="18"/>
          <w:szCs w:val="18"/>
        </w:rPr>
        <w:t>Le vote est anonyme ;</w:t>
      </w:r>
    </w:p>
    <w:p w14:paraId="1BA2AE49" w14:textId="77777777" w:rsidR="00073C2D" w:rsidRPr="005E562C" w:rsidRDefault="00A870DA" w:rsidP="005E562C">
      <w:pPr>
        <w:pStyle w:val="Listecouleur-Accent11"/>
        <w:numPr>
          <w:ilvl w:val="0"/>
          <w:numId w:val="149"/>
        </w:numPr>
        <w:jc w:val="both"/>
        <w:rPr>
          <w:rFonts w:ascii="Marianne" w:hAnsi="Marianne" w:cstheme="minorHAnsi"/>
          <w:sz w:val="18"/>
          <w:szCs w:val="18"/>
        </w:rPr>
      </w:pPr>
      <w:r w:rsidRPr="005E562C">
        <w:rPr>
          <w:rFonts w:ascii="Marianne" w:hAnsi="Marianne" w:cstheme="minorHAnsi"/>
          <w:sz w:val="18"/>
          <w:szCs w:val="18"/>
        </w:rPr>
        <w:t>Chaque liste d’émargement ne comprend que les électeurs ayant voté ;</w:t>
      </w:r>
    </w:p>
    <w:p w14:paraId="4B04DD4B" w14:textId="77777777" w:rsidR="00073C2D" w:rsidRPr="005E562C" w:rsidRDefault="00A870DA" w:rsidP="005E562C">
      <w:pPr>
        <w:pStyle w:val="Listecouleur-Accent11"/>
        <w:numPr>
          <w:ilvl w:val="0"/>
          <w:numId w:val="149"/>
        </w:numPr>
        <w:jc w:val="both"/>
        <w:rPr>
          <w:rFonts w:ascii="Marianne" w:hAnsi="Marianne" w:cstheme="minorHAnsi"/>
          <w:sz w:val="18"/>
          <w:szCs w:val="18"/>
        </w:rPr>
      </w:pPr>
      <w:r w:rsidRPr="005E562C">
        <w:rPr>
          <w:rFonts w:ascii="Marianne" w:hAnsi="Marianne" w:cstheme="minorHAnsi"/>
          <w:sz w:val="18"/>
          <w:szCs w:val="18"/>
        </w:rPr>
        <w:t>Chaque urne dépouillée est bien celle contenant les votes des électeurs et elle ne contient que ces votes ;</w:t>
      </w:r>
    </w:p>
    <w:p w14:paraId="14AA579F" w14:textId="77777777" w:rsidR="00073C2D" w:rsidRPr="005E562C" w:rsidRDefault="00A870DA" w:rsidP="005E562C">
      <w:pPr>
        <w:pStyle w:val="Listecouleur-Accent11"/>
        <w:numPr>
          <w:ilvl w:val="0"/>
          <w:numId w:val="149"/>
        </w:numPr>
        <w:jc w:val="both"/>
        <w:rPr>
          <w:rFonts w:ascii="Marianne" w:hAnsi="Marianne" w:cstheme="minorHAnsi"/>
          <w:sz w:val="18"/>
          <w:szCs w:val="18"/>
        </w:rPr>
      </w:pPr>
      <w:r w:rsidRPr="005E562C">
        <w:rPr>
          <w:rFonts w:ascii="Marianne" w:hAnsi="Marianne" w:cstheme="minorHAnsi"/>
          <w:sz w:val="18"/>
          <w:szCs w:val="18"/>
        </w:rPr>
        <w:t xml:space="preserve">Aucun décompte partiel n’a pu être effectué durant le scrutin ; </w:t>
      </w:r>
    </w:p>
    <w:p w14:paraId="65F02C47" w14:textId="77777777" w:rsidR="00073C2D" w:rsidRPr="005E562C" w:rsidRDefault="00073C2D" w:rsidP="005E562C">
      <w:pPr>
        <w:pStyle w:val="Listecouleur-Accent11"/>
        <w:jc w:val="both"/>
        <w:rPr>
          <w:rFonts w:ascii="Marianne" w:hAnsi="Marianne" w:cstheme="minorHAnsi"/>
          <w:sz w:val="18"/>
          <w:szCs w:val="18"/>
        </w:rPr>
      </w:pPr>
    </w:p>
    <w:p w14:paraId="49DF7E81" w14:textId="77777777"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 xml:space="preserve">Ces informations doivent comprendre les éléments relatifs au </w:t>
      </w:r>
      <w:r w:rsidRPr="005E562C">
        <w:rPr>
          <w:rFonts w:ascii="Marianne" w:hAnsi="Marianne" w:cs="Calibri"/>
          <w:sz w:val="18"/>
          <w:szCs w:val="18"/>
        </w:rPr>
        <w:t xml:space="preserve">SyVE </w:t>
      </w:r>
      <w:r w:rsidRPr="005E562C">
        <w:rPr>
          <w:rFonts w:ascii="Marianne" w:hAnsi="Marianne" w:cstheme="minorHAnsi"/>
          <w:sz w:val="18"/>
          <w:szCs w:val="18"/>
        </w:rPr>
        <w:t xml:space="preserve">(programmes sources et exécutables, journaux systèmes, etc.) et pouvoir être exportées et mises à disposition de l’autorité organisatrice pour lui permettre de constituer l’archivage </w:t>
      </w:r>
      <w:r w:rsidRPr="005E562C">
        <w:rPr>
          <w:rFonts w:ascii="Marianne" w:hAnsi="Marianne" w:cstheme="minorHAnsi"/>
          <w:i/>
          <w:iCs/>
          <w:sz w:val="18"/>
          <w:szCs w:val="18"/>
        </w:rPr>
        <w:t>ad probationem</w:t>
      </w:r>
      <w:r w:rsidRPr="005E562C">
        <w:rPr>
          <w:rFonts w:ascii="Marianne" w:hAnsi="Marianne" w:cstheme="minorHAnsi"/>
          <w:sz w:val="18"/>
          <w:szCs w:val="18"/>
        </w:rPr>
        <w:t>. Ces informations doivent le cas échéant permettre de rejouer la procédure de décompte.</w:t>
      </w:r>
    </w:p>
    <w:p w14:paraId="2C831673" w14:textId="77777777" w:rsidR="00873C1A" w:rsidRPr="005E562C" w:rsidRDefault="00873C1A" w:rsidP="005E562C">
      <w:pPr>
        <w:jc w:val="both"/>
        <w:rPr>
          <w:rFonts w:ascii="Marianne" w:hAnsi="Marianne" w:cstheme="minorHAnsi"/>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073C2D" w:rsidRPr="005E562C" w14:paraId="3CD689F6" w14:textId="77777777">
        <w:trPr>
          <w:trHeight w:val="340"/>
          <w:tblHeader/>
        </w:trPr>
        <w:tc>
          <w:tcPr>
            <w:tcW w:w="5000" w:type="pct"/>
            <w:tcBorders>
              <w:bottom w:val="single" w:sz="4" w:space="0" w:color="auto"/>
            </w:tcBorders>
            <w:shd w:val="clear" w:color="auto" w:fill="CCECFF"/>
            <w:vAlign w:val="center"/>
          </w:tcPr>
          <w:p w14:paraId="1E04E51F" w14:textId="77777777" w:rsidR="00073C2D" w:rsidRPr="005E562C" w:rsidRDefault="00A870DA" w:rsidP="005E562C">
            <w:pPr>
              <w:jc w:val="center"/>
              <w:rPr>
                <w:rFonts w:ascii="Marianne" w:hAnsi="Marianne" w:cstheme="minorHAnsi"/>
                <w:b/>
                <w:bCs/>
                <w:sz w:val="18"/>
                <w:szCs w:val="18"/>
              </w:rPr>
            </w:pPr>
            <w:r w:rsidRPr="005E562C">
              <w:rPr>
                <w:rFonts w:ascii="Marianne" w:hAnsi="Marianne" w:cstheme="minorHAnsi"/>
                <w:b/>
                <w:bCs/>
                <w:sz w:val="18"/>
                <w:szCs w:val="18"/>
              </w:rPr>
              <w:lastRenderedPageBreak/>
              <w:t>Fonctionnalités</w:t>
            </w:r>
          </w:p>
        </w:tc>
      </w:tr>
      <w:tr w:rsidR="00073C2D" w:rsidRPr="005E562C" w14:paraId="3DCD78F1" w14:textId="77777777">
        <w:trPr>
          <w:trHeight w:val="284"/>
        </w:trPr>
        <w:tc>
          <w:tcPr>
            <w:tcW w:w="5000" w:type="pct"/>
            <w:shd w:val="clear" w:color="auto" w:fill="auto"/>
            <w:vAlign w:val="center"/>
          </w:tcPr>
          <w:p w14:paraId="0D7788F3"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Exportation de l’ensemble des données relatives aux scrutins l’ensemble des données relatives au scrutin destiné à l’archivage et produit, par la SVE, dès la clôture du dépouillement prononcée par le président du BCVE ou par son suppléant en cas d’absence du président. Ce patrimoine doit inclure les urnes et les fichiers de sauvegarde dans leurs états après dépouillement.</w:t>
            </w:r>
          </w:p>
        </w:tc>
      </w:tr>
      <w:tr w:rsidR="00073C2D" w:rsidRPr="005E562C" w14:paraId="7945B190" w14:textId="77777777">
        <w:trPr>
          <w:trHeight w:val="284"/>
        </w:trPr>
        <w:tc>
          <w:tcPr>
            <w:tcW w:w="5000" w:type="pct"/>
            <w:shd w:val="clear" w:color="auto" w:fill="auto"/>
            <w:vAlign w:val="center"/>
          </w:tcPr>
          <w:p w14:paraId="0EA584E7"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Exportation des matériels de vote comportant notamment pour chaque bureau ayant été en charge d’une opération de dépouillement :</w:t>
            </w:r>
          </w:p>
          <w:p w14:paraId="7EE8531A" w14:textId="77777777" w:rsidR="00073C2D" w:rsidRPr="005E562C" w:rsidRDefault="00A870DA" w:rsidP="005E562C">
            <w:pPr>
              <w:pStyle w:val="Paragraphedeliste0"/>
              <w:keepNext/>
              <w:numPr>
                <w:ilvl w:val="0"/>
                <w:numId w:val="150"/>
              </w:numPr>
              <w:jc w:val="both"/>
              <w:rPr>
                <w:rFonts w:ascii="Marianne" w:hAnsi="Marianne" w:cstheme="minorHAnsi"/>
                <w:sz w:val="18"/>
                <w:szCs w:val="18"/>
              </w:rPr>
            </w:pPr>
            <w:r w:rsidRPr="005E562C">
              <w:rPr>
                <w:rFonts w:ascii="Marianne" w:hAnsi="Marianne" w:cstheme="minorHAnsi"/>
                <w:sz w:val="18"/>
                <w:szCs w:val="18"/>
              </w:rPr>
              <w:t>La clé publique de chiffrement ;</w:t>
            </w:r>
          </w:p>
          <w:p w14:paraId="31C90DB3" w14:textId="77777777" w:rsidR="00073C2D" w:rsidRPr="005E562C" w:rsidRDefault="00A870DA" w:rsidP="005E562C">
            <w:pPr>
              <w:pStyle w:val="Paragraphedeliste0"/>
              <w:keepNext/>
              <w:numPr>
                <w:ilvl w:val="0"/>
                <w:numId w:val="150"/>
              </w:numPr>
              <w:jc w:val="both"/>
              <w:rPr>
                <w:rFonts w:ascii="Marianne" w:hAnsi="Marianne" w:cstheme="minorHAnsi"/>
                <w:sz w:val="18"/>
                <w:szCs w:val="18"/>
              </w:rPr>
            </w:pPr>
            <w:r w:rsidRPr="005E562C">
              <w:rPr>
                <w:rFonts w:ascii="Marianne" w:hAnsi="Marianne" w:cstheme="minorHAnsi"/>
                <w:sz w:val="18"/>
                <w:szCs w:val="18"/>
              </w:rPr>
              <w:t>Les fichiers relatifs aux candidatures et profession de foi des scrutins dont les résultats ont été dépouillés ;</w:t>
            </w:r>
          </w:p>
          <w:p w14:paraId="091F4C3F" w14:textId="77777777" w:rsidR="00073C2D" w:rsidRPr="005E562C" w:rsidRDefault="00A870DA" w:rsidP="005E562C">
            <w:pPr>
              <w:pStyle w:val="Paragraphedeliste0"/>
              <w:keepNext/>
              <w:numPr>
                <w:ilvl w:val="0"/>
                <w:numId w:val="150"/>
              </w:numPr>
              <w:jc w:val="both"/>
              <w:rPr>
                <w:rFonts w:ascii="Marianne" w:hAnsi="Marianne" w:cstheme="minorHAnsi"/>
                <w:sz w:val="18"/>
                <w:szCs w:val="18"/>
              </w:rPr>
            </w:pPr>
            <w:r w:rsidRPr="005E562C">
              <w:rPr>
                <w:rFonts w:ascii="Marianne" w:hAnsi="Marianne" w:cstheme="minorHAnsi"/>
                <w:sz w:val="18"/>
                <w:szCs w:val="18"/>
              </w:rPr>
              <w:t>Les listes d’émargement de ces scrutins ;</w:t>
            </w:r>
          </w:p>
          <w:p w14:paraId="10BCB38E" w14:textId="77777777" w:rsidR="00073C2D" w:rsidRPr="005E562C" w:rsidRDefault="00A870DA" w:rsidP="005E562C">
            <w:pPr>
              <w:pStyle w:val="Paragraphedeliste0"/>
              <w:keepNext/>
              <w:numPr>
                <w:ilvl w:val="0"/>
                <w:numId w:val="150"/>
              </w:numPr>
              <w:jc w:val="both"/>
              <w:rPr>
                <w:rFonts w:ascii="Marianne" w:hAnsi="Marianne" w:cstheme="minorHAnsi"/>
                <w:sz w:val="18"/>
                <w:szCs w:val="18"/>
              </w:rPr>
            </w:pPr>
            <w:r w:rsidRPr="005E562C">
              <w:rPr>
                <w:rFonts w:ascii="Marianne" w:hAnsi="Marianne" w:cstheme="minorHAnsi"/>
                <w:sz w:val="18"/>
                <w:szCs w:val="18"/>
              </w:rPr>
              <w:t>Les urnes et les fichiers de sauvegarde dans leur état avant dépouillement ;</w:t>
            </w:r>
          </w:p>
          <w:p w14:paraId="3240F793" w14:textId="77777777" w:rsidR="00073C2D" w:rsidRPr="005E562C" w:rsidRDefault="00A870DA" w:rsidP="005E562C">
            <w:pPr>
              <w:pStyle w:val="Paragraphedeliste0"/>
              <w:keepNext/>
              <w:numPr>
                <w:ilvl w:val="0"/>
                <w:numId w:val="150"/>
              </w:numPr>
              <w:jc w:val="both"/>
              <w:rPr>
                <w:rFonts w:ascii="Marianne" w:hAnsi="Marianne" w:cstheme="minorHAnsi"/>
                <w:sz w:val="18"/>
                <w:szCs w:val="18"/>
              </w:rPr>
            </w:pPr>
            <w:r w:rsidRPr="005E562C">
              <w:rPr>
                <w:rFonts w:ascii="Marianne" w:hAnsi="Marianne" w:cstheme="minorHAnsi"/>
                <w:sz w:val="18"/>
                <w:szCs w:val="18"/>
              </w:rPr>
              <w:t>L’ensemble des procès-verbaux de cérémonies, d’opérations électorales et de résultat de scrutins ;</w:t>
            </w:r>
          </w:p>
          <w:p w14:paraId="01668398" w14:textId="77777777" w:rsidR="00073C2D" w:rsidRPr="005E562C" w:rsidRDefault="00A870DA" w:rsidP="005E562C">
            <w:pPr>
              <w:pStyle w:val="Paragraphedeliste0"/>
              <w:keepNext/>
              <w:numPr>
                <w:ilvl w:val="0"/>
                <w:numId w:val="150"/>
              </w:numPr>
              <w:jc w:val="both"/>
              <w:rPr>
                <w:rFonts w:ascii="Marianne" w:hAnsi="Marianne" w:cstheme="minorHAnsi"/>
                <w:sz w:val="18"/>
                <w:szCs w:val="18"/>
              </w:rPr>
            </w:pPr>
            <w:r w:rsidRPr="005E562C">
              <w:rPr>
                <w:rFonts w:ascii="Marianne" w:hAnsi="Marianne" w:cstheme="minorHAnsi"/>
                <w:sz w:val="18"/>
                <w:szCs w:val="18"/>
              </w:rPr>
              <w:t>Les fragments de la clé privée de déchiffrement avec leurs codes d’activation ou, le cas échéant, les preuves mathématiques ;</w:t>
            </w:r>
          </w:p>
          <w:p w14:paraId="54D312BE" w14:textId="77777777" w:rsidR="00073C2D" w:rsidRPr="005E562C" w:rsidRDefault="00A870DA" w:rsidP="005E562C">
            <w:pPr>
              <w:pStyle w:val="Paragraphedeliste0"/>
              <w:keepNext/>
              <w:numPr>
                <w:ilvl w:val="0"/>
                <w:numId w:val="150"/>
              </w:numPr>
              <w:jc w:val="both"/>
              <w:rPr>
                <w:rFonts w:ascii="Marianne" w:hAnsi="Marianne" w:cstheme="minorHAnsi"/>
                <w:sz w:val="18"/>
                <w:szCs w:val="18"/>
              </w:rPr>
            </w:pPr>
            <w:r w:rsidRPr="005E562C">
              <w:rPr>
                <w:rFonts w:ascii="Marianne" w:hAnsi="Marianne" w:cstheme="minorHAnsi"/>
                <w:sz w:val="18"/>
                <w:szCs w:val="18"/>
              </w:rPr>
              <w:t>Les journaux d’évènement ;</w:t>
            </w:r>
          </w:p>
          <w:p w14:paraId="4082E987" w14:textId="77777777" w:rsidR="00073C2D" w:rsidRPr="005E562C" w:rsidRDefault="00A870DA" w:rsidP="005E562C">
            <w:pPr>
              <w:pStyle w:val="Paragraphedeliste0"/>
              <w:keepNext/>
              <w:numPr>
                <w:ilvl w:val="0"/>
                <w:numId w:val="150"/>
              </w:numPr>
              <w:jc w:val="both"/>
              <w:rPr>
                <w:rFonts w:ascii="Marianne" w:hAnsi="Marianne" w:cstheme="minorHAnsi"/>
                <w:sz w:val="18"/>
                <w:szCs w:val="18"/>
              </w:rPr>
            </w:pPr>
            <w:r w:rsidRPr="005E562C">
              <w:rPr>
                <w:rFonts w:ascii="Marianne" w:hAnsi="Marianne" w:cstheme="minorHAnsi"/>
                <w:sz w:val="18"/>
                <w:szCs w:val="18"/>
              </w:rPr>
              <w:t>Les fichiers et journaux de traçabilité.</w:t>
            </w:r>
          </w:p>
        </w:tc>
      </w:tr>
      <w:tr w:rsidR="00073C2D" w:rsidRPr="005E562C" w14:paraId="50E56F88" w14:textId="77777777">
        <w:trPr>
          <w:trHeight w:val="284"/>
        </w:trPr>
        <w:tc>
          <w:tcPr>
            <w:tcW w:w="5000" w:type="pct"/>
            <w:shd w:val="clear" w:color="auto" w:fill="auto"/>
            <w:vAlign w:val="center"/>
          </w:tcPr>
          <w:p w14:paraId="01B9D322" w14:textId="77777777" w:rsidR="00073C2D" w:rsidRPr="005E562C" w:rsidRDefault="00A870DA" w:rsidP="005E562C">
            <w:pPr>
              <w:keepNext/>
              <w:jc w:val="both"/>
              <w:rPr>
                <w:rFonts w:ascii="Marianne" w:hAnsi="Marianne" w:cstheme="minorHAnsi"/>
                <w:sz w:val="18"/>
                <w:szCs w:val="18"/>
              </w:rPr>
            </w:pPr>
            <w:r w:rsidRPr="005E562C">
              <w:rPr>
                <w:rFonts w:ascii="Marianne" w:hAnsi="Marianne" w:cstheme="minorHAnsi"/>
                <w:sz w:val="18"/>
                <w:szCs w:val="18"/>
              </w:rPr>
              <w:t xml:space="preserve">  Permettre la vérification du décompte, soit par vérification des preuves mathématiques, soit par rejeu, afin de démontrer la validité du décompte des suffrages par rapport au contenu de l’urne électronique.</w:t>
            </w:r>
          </w:p>
        </w:tc>
      </w:tr>
    </w:tbl>
    <w:p w14:paraId="0735D718" w14:textId="77777777" w:rsidR="00873C1A" w:rsidRPr="005E562C" w:rsidRDefault="00873C1A" w:rsidP="005E562C">
      <w:pPr>
        <w:jc w:val="both"/>
        <w:rPr>
          <w:rFonts w:ascii="Marianne" w:hAnsi="Marianne" w:cstheme="minorHAnsi"/>
          <w:sz w:val="18"/>
          <w:szCs w:val="18"/>
        </w:rPr>
      </w:pPr>
    </w:p>
    <w:p w14:paraId="0CF48662" w14:textId="31578FD6" w:rsidR="00073C2D" w:rsidRPr="005E562C" w:rsidRDefault="00A870DA" w:rsidP="005E562C">
      <w:pPr>
        <w:jc w:val="both"/>
        <w:rPr>
          <w:rFonts w:ascii="Marianne" w:hAnsi="Marianne" w:cstheme="minorHAnsi"/>
          <w:sz w:val="18"/>
          <w:szCs w:val="18"/>
        </w:rPr>
      </w:pPr>
      <w:r w:rsidRPr="005E562C">
        <w:rPr>
          <w:rFonts w:ascii="Marianne" w:hAnsi="Marianne" w:cstheme="minorHAnsi"/>
          <w:sz w:val="18"/>
          <w:szCs w:val="18"/>
        </w:rPr>
        <w:t>Les divers fichiers constituant les journaux d’évènement comme de traçabilité doivent être accompagnés d’un outil permettant d’en faciliter la consultation et notamment d’y effectuer des recherches. Les spécifications de cet outil sont</w:t>
      </w:r>
      <w:r w:rsidRPr="005E562C">
        <w:rPr>
          <w:rFonts w:ascii="Marianne" w:hAnsi="Marianne" w:cstheme="minorHAnsi"/>
          <w:sz w:val="18"/>
          <w:szCs w:val="18"/>
          <w:lang w:eastAsia="x-none"/>
        </w:rPr>
        <w:t xml:space="preserve"> prises en compte dans </w:t>
      </w:r>
      <w:r w:rsidRPr="005E562C">
        <w:rPr>
          <w:rFonts w:ascii="Marianne" w:hAnsi="Marianne" w:cstheme="minorHAnsi"/>
          <w:sz w:val="18"/>
          <w:szCs w:val="18"/>
        </w:rPr>
        <w:t>la prestation 2 d’études préalables et de conception.</w:t>
      </w:r>
    </w:p>
    <w:p w14:paraId="1BD41D25" w14:textId="77777777" w:rsidR="00073C2D" w:rsidRPr="005E562C" w:rsidRDefault="00073C2D" w:rsidP="005E562C">
      <w:pPr>
        <w:rPr>
          <w:rFonts w:ascii="Marianne" w:hAnsi="Marianne" w:cstheme="minorHAnsi"/>
          <w:sz w:val="18"/>
          <w:szCs w:val="18"/>
        </w:rPr>
      </w:pPr>
    </w:p>
    <w:sectPr w:rsidR="00073C2D" w:rsidRPr="005E562C">
      <w:headerReference w:type="even" r:id="rId15"/>
      <w:headerReference w:type="default" r:id="rId16"/>
      <w:footerReference w:type="even" r:id="rId17"/>
      <w:headerReference w:type="first" r:id="rId18"/>
      <w:footerReference w:type="first" r:id="rId19"/>
      <w:pgSz w:w="11906" w:h="16838"/>
      <w:pgMar w:top="851" w:right="851" w:bottom="851" w:left="85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ADEB1E" w14:textId="77777777" w:rsidR="00073C2D" w:rsidRDefault="00A870DA">
      <w:r>
        <w:separator/>
      </w:r>
    </w:p>
  </w:endnote>
  <w:endnote w:type="continuationSeparator" w:id="0">
    <w:p w14:paraId="2AE5D013" w14:textId="77777777" w:rsidR="00073C2D" w:rsidRDefault="00A870DA">
      <w:r>
        <w:continuationSeparator/>
      </w:r>
    </w:p>
  </w:endnote>
  <w:endnote w:type="continuationNotice" w:id="1">
    <w:p w14:paraId="49557238" w14:textId="77777777" w:rsidR="00073C2D" w:rsidRDefault="00073C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altName w:val="Yu Gothic"/>
    <w:panose1 w:val="020B0604020202020204"/>
    <w:charset w:val="80"/>
    <w:family w:val="swiss"/>
    <w:pitch w:val="variable"/>
    <w:sig w:usb0="00000000"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n-ea">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Mangal">
    <w:altName w:val="Cambria"/>
    <w:panose1 w:val="00000400000000000000"/>
    <w:charset w:val="00"/>
    <w:family w:val="roman"/>
    <w:pitch w:val="variable"/>
    <w:sig w:usb0="00008003" w:usb1="00000000" w:usb2="00000000" w:usb3="00000000" w:csb0="00000001" w:csb1="00000000"/>
  </w:font>
  <w:font w:name="Comic Sans MS">
    <w:panose1 w:val="030F0702030302020204"/>
    <w:charset w:val="00"/>
    <w:family w:val="script"/>
    <w:pitch w:val="variable"/>
    <w:sig w:usb0="00000687" w:usb1="00000013" w:usb2="00000000" w:usb3="00000000" w:csb0="0000009F" w:csb1="00000000"/>
  </w:font>
  <w:font w:name="Times New (W1)">
    <w:altName w:val="Times New Roman"/>
    <w:charset w:val="00"/>
    <w:family w:val="roman"/>
    <w:pitch w:val="variable"/>
    <w:sig w:usb0="00007A87" w:usb1="80000000" w:usb2="00000008" w:usb3="00000000" w:csb0="000000FF" w:csb1="00000000"/>
  </w:font>
  <w:font w:name="Verdana">
    <w:panose1 w:val="020B0604030504040204"/>
    <w:charset w:val="00"/>
    <w:family w:val="swiss"/>
    <w:pitch w:val="variable"/>
    <w:sig w:usb0="A00006FF" w:usb1="4000205B" w:usb2="00000010" w:usb3="00000000" w:csb0="0000019F" w:csb1="00000000"/>
  </w:font>
  <w:font w:name="Bookman Old Style">
    <w:panose1 w:val="02050604050505020204"/>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ArialMT">
    <w:altName w:val="Times New Roman"/>
    <w:panose1 w:val="00000000000000000000"/>
    <w:charset w:val="00"/>
    <w:family w:val="roman"/>
    <w:notTrueType/>
    <w:pitch w:val="default"/>
  </w:font>
  <w:font w:name="SymbolMT">
    <w:altName w:val="Times New Roman"/>
    <w:panose1 w:val="00000000000000000000"/>
    <w:charset w:val="00"/>
    <w:family w:val="roman"/>
    <w:notTrueType/>
    <w:pitch w:val="default"/>
  </w:font>
  <w:font w:name="Trebuchet MS">
    <w:panose1 w:val="020B0603020202020204"/>
    <w:charset w:val="00"/>
    <w:family w:val="swiss"/>
    <w:pitch w:val="variable"/>
    <w:sig w:usb0="00000687" w:usb1="00000000" w:usb2="00000000" w:usb3="00000000" w:csb0="0000009F" w:csb1="00000000"/>
  </w:font>
  <w:font w:name="Helvetica Neue">
    <w:altName w:val="Times New Roman"/>
    <w:charset w:val="00"/>
    <w:family w:val="roman"/>
    <w:pitch w:val="default"/>
  </w:font>
  <w:font w:name="Liberation Sans">
    <w:charset w:val="00"/>
    <w:family w:val="swiss"/>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 w:name="OpenSymbol">
    <w:altName w:val="MS Gothic"/>
    <w:charset w:val="00"/>
    <w:family w:val="auto"/>
    <w:pitch w:val="variable"/>
    <w:sig w:usb0="800000AF" w:usb1="1001ECEA" w:usb2="00000000" w:usb3="00000000" w:csb0="80000001" w:csb1="00000000"/>
  </w:font>
  <w:font w:name="Marianne">
    <w:altName w:val="Marianne"/>
    <w:panose1 w:val="02000000000000000000"/>
    <w:charset w:val="00"/>
    <w:family w:val="auto"/>
    <w:pitch w:val="variable"/>
    <w:sig w:usb0="0000000F"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C392A" w14:textId="77777777" w:rsidR="00AA76E0" w:rsidRPr="003D2084" w:rsidRDefault="00AA76E0" w:rsidP="00AA76E0">
    <w:pPr>
      <w:pStyle w:val="Pieddepage"/>
      <w:pBdr>
        <w:top w:val="single" w:sz="4" w:space="0" w:color="808080"/>
      </w:pBdr>
      <w:shd w:val="clear" w:color="auto" w:fill="99CCFF"/>
      <w:tabs>
        <w:tab w:val="clear" w:pos="9072"/>
        <w:tab w:val="right" w:pos="9044"/>
      </w:tabs>
      <w:rPr>
        <w:rFonts w:ascii="Marianne" w:hAnsi="Marianne"/>
        <w:b/>
        <w:bCs/>
        <w:sz w:val="18"/>
        <w:szCs w:val="18"/>
      </w:rPr>
    </w:pPr>
    <w:r>
      <w:rPr>
        <w:rStyle w:val="Marquedecommentaire"/>
        <w:rFonts w:ascii="Marianne" w:hAnsi="Marianne"/>
        <w:b/>
        <w:bCs/>
        <w:sz w:val="18"/>
        <w:szCs w:val="18"/>
      </w:rPr>
      <w:t>ANNEXE I AU CCTP</w:t>
    </w:r>
    <w:r w:rsidRPr="003D2084">
      <w:rPr>
        <w:rStyle w:val="Marquedecommentaire"/>
        <w:rFonts w:ascii="Marianne" w:hAnsi="Marianne"/>
        <w:b/>
        <w:bCs/>
        <w:sz w:val="18"/>
        <w:szCs w:val="18"/>
      </w:rPr>
      <w:tab/>
      <w:t>25_BAM_617_AC00</w:t>
    </w:r>
    <w:r w:rsidRPr="003D2084">
      <w:rPr>
        <w:rStyle w:val="Marquedecommentaire"/>
        <w:rFonts w:ascii="Marianne" w:hAnsi="Marianne"/>
        <w:b/>
        <w:bCs/>
        <w:sz w:val="18"/>
        <w:szCs w:val="18"/>
      </w:rPr>
      <w:tab/>
      <w:t xml:space="preserve">Page </w:t>
    </w:r>
    <w:r w:rsidRPr="003D2084">
      <w:rPr>
        <w:rStyle w:val="Aucun"/>
        <w:rFonts w:ascii="Marianne" w:hAnsi="Marianne"/>
        <w:b/>
        <w:bCs/>
        <w:sz w:val="18"/>
        <w:szCs w:val="18"/>
      </w:rPr>
      <w:fldChar w:fldCharType="begin"/>
    </w:r>
    <w:r w:rsidRPr="003D2084">
      <w:rPr>
        <w:rStyle w:val="Aucun"/>
        <w:rFonts w:ascii="Marianne" w:hAnsi="Marianne"/>
        <w:b/>
        <w:bCs/>
        <w:sz w:val="18"/>
        <w:szCs w:val="18"/>
      </w:rPr>
      <w:instrText xml:space="preserve"> PAGE </w:instrText>
    </w:r>
    <w:r w:rsidRPr="003D2084">
      <w:rPr>
        <w:rStyle w:val="Aucun"/>
        <w:rFonts w:ascii="Marianne" w:hAnsi="Marianne"/>
        <w:b/>
        <w:bCs/>
        <w:sz w:val="18"/>
        <w:szCs w:val="18"/>
      </w:rPr>
      <w:fldChar w:fldCharType="separate"/>
    </w:r>
    <w:r>
      <w:rPr>
        <w:rStyle w:val="Aucun"/>
        <w:rFonts w:ascii="Marianne" w:hAnsi="Marianne"/>
        <w:b/>
        <w:bCs/>
        <w:sz w:val="18"/>
        <w:szCs w:val="18"/>
      </w:rPr>
      <w:t>1</w:t>
    </w:r>
    <w:r w:rsidRPr="003D2084">
      <w:rPr>
        <w:rStyle w:val="Aucun"/>
        <w:rFonts w:ascii="Marianne" w:hAnsi="Marianne"/>
        <w:b/>
        <w:bCs/>
        <w:sz w:val="18"/>
        <w:szCs w:val="18"/>
      </w:rPr>
      <w:fldChar w:fldCharType="end"/>
    </w:r>
    <w:r w:rsidRPr="003D2084">
      <w:rPr>
        <w:rStyle w:val="Marquedecommentaire"/>
        <w:rFonts w:ascii="Marianne" w:hAnsi="Marianne"/>
        <w:b/>
        <w:bCs/>
        <w:sz w:val="18"/>
        <w:szCs w:val="18"/>
      </w:rPr>
      <w:t>/</w:t>
    </w:r>
    <w:r w:rsidRPr="003D2084">
      <w:rPr>
        <w:rStyle w:val="Aucun"/>
        <w:rFonts w:ascii="Marianne" w:hAnsi="Marianne"/>
        <w:b/>
        <w:bCs/>
        <w:sz w:val="18"/>
        <w:szCs w:val="18"/>
      </w:rPr>
      <w:fldChar w:fldCharType="begin"/>
    </w:r>
    <w:r w:rsidRPr="003D2084">
      <w:rPr>
        <w:rStyle w:val="Aucun"/>
        <w:rFonts w:ascii="Marianne" w:hAnsi="Marianne"/>
        <w:b/>
        <w:bCs/>
        <w:sz w:val="18"/>
        <w:szCs w:val="18"/>
      </w:rPr>
      <w:instrText xml:space="preserve"> NUMPAGES </w:instrText>
    </w:r>
    <w:r w:rsidRPr="003D2084">
      <w:rPr>
        <w:rStyle w:val="Aucun"/>
        <w:rFonts w:ascii="Marianne" w:hAnsi="Marianne"/>
        <w:b/>
        <w:bCs/>
        <w:sz w:val="18"/>
        <w:szCs w:val="18"/>
      </w:rPr>
      <w:fldChar w:fldCharType="separate"/>
    </w:r>
    <w:r>
      <w:rPr>
        <w:rStyle w:val="Aucun"/>
        <w:rFonts w:ascii="Marianne" w:hAnsi="Marianne"/>
        <w:b/>
        <w:bCs/>
        <w:sz w:val="18"/>
        <w:szCs w:val="18"/>
      </w:rPr>
      <w:t>26</w:t>
    </w:r>
    <w:r w:rsidRPr="003D2084">
      <w:rPr>
        <w:rStyle w:val="Aucun"/>
        <w:rFonts w:ascii="Marianne" w:hAnsi="Marianne"/>
        <w:b/>
        <w:bCs/>
        <w:sz w:val="18"/>
        <w:szCs w:val="18"/>
      </w:rPr>
      <w:fldChar w:fldCharType="end"/>
    </w:r>
  </w:p>
  <w:p w14:paraId="1A2147D7" w14:textId="59B56A52" w:rsidR="00073C2D" w:rsidRDefault="00073C2D">
    <w:pPr>
      <w:pStyle w:val="Pieddepage"/>
      <w:pBdr>
        <w:top w:val="single" w:sz="4" w:space="1" w:color="auto"/>
      </w:pBdr>
      <w:jc w:val="center"/>
      <w:rPr>
        <w:sz w:val="18"/>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74927" w14:textId="6EFAE516" w:rsidR="00AA76E0" w:rsidRPr="00AA76E0" w:rsidRDefault="00AA76E0" w:rsidP="00AA76E0">
    <w:pPr>
      <w:pStyle w:val="Pieddepage"/>
      <w:pBdr>
        <w:top w:val="single" w:sz="4" w:space="0" w:color="808080"/>
      </w:pBdr>
      <w:shd w:val="clear" w:color="auto" w:fill="99CCFF"/>
      <w:tabs>
        <w:tab w:val="clear" w:pos="9072"/>
        <w:tab w:val="right" w:pos="9044"/>
      </w:tabs>
      <w:rPr>
        <w:rFonts w:ascii="Marianne" w:hAnsi="Marianne"/>
        <w:b/>
        <w:bCs/>
        <w:sz w:val="18"/>
        <w:szCs w:val="18"/>
      </w:rPr>
    </w:pPr>
    <w:r>
      <w:rPr>
        <w:rStyle w:val="Marquedecommentaire"/>
        <w:rFonts w:ascii="Marianne" w:hAnsi="Marianne"/>
        <w:b/>
        <w:bCs/>
        <w:sz w:val="18"/>
        <w:szCs w:val="18"/>
      </w:rPr>
      <w:t>ANNEXE I AU CCTP</w:t>
    </w:r>
    <w:r w:rsidRPr="00AA76E0">
      <w:rPr>
        <w:rStyle w:val="Marquedecommentaire"/>
        <w:rFonts w:ascii="Marianne" w:hAnsi="Marianne"/>
        <w:b/>
        <w:bCs/>
        <w:sz w:val="18"/>
        <w:szCs w:val="18"/>
      </w:rPr>
      <w:tab/>
      <w:t>25_BAM_617_AC00</w:t>
    </w:r>
    <w:r w:rsidRPr="00AA76E0">
      <w:rPr>
        <w:rStyle w:val="Marquedecommentaire"/>
        <w:rFonts w:ascii="Marianne" w:hAnsi="Marianne"/>
        <w:b/>
        <w:bCs/>
        <w:sz w:val="18"/>
        <w:szCs w:val="18"/>
      </w:rPr>
      <w:tab/>
      <w:t xml:space="preserve">Page </w:t>
    </w:r>
    <w:r w:rsidRPr="00AA76E0">
      <w:rPr>
        <w:rStyle w:val="Aucun"/>
        <w:rFonts w:ascii="Marianne" w:hAnsi="Marianne"/>
        <w:b/>
        <w:bCs/>
        <w:sz w:val="18"/>
        <w:szCs w:val="18"/>
      </w:rPr>
      <w:fldChar w:fldCharType="begin"/>
    </w:r>
    <w:r w:rsidRPr="00AA76E0">
      <w:rPr>
        <w:rStyle w:val="Aucun"/>
        <w:rFonts w:ascii="Marianne" w:hAnsi="Marianne"/>
        <w:b/>
        <w:bCs/>
        <w:sz w:val="18"/>
        <w:szCs w:val="18"/>
      </w:rPr>
      <w:instrText xml:space="preserve"> PAGE </w:instrText>
    </w:r>
    <w:r w:rsidRPr="00AA76E0">
      <w:rPr>
        <w:rStyle w:val="Aucun"/>
        <w:rFonts w:ascii="Marianne" w:hAnsi="Marianne"/>
        <w:b/>
        <w:bCs/>
        <w:sz w:val="18"/>
        <w:szCs w:val="18"/>
      </w:rPr>
      <w:fldChar w:fldCharType="separate"/>
    </w:r>
    <w:r w:rsidRPr="00AA76E0">
      <w:rPr>
        <w:rStyle w:val="Aucun"/>
        <w:rFonts w:ascii="Marianne" w:hAnsi="Marianne"/>
        <w:b/>
        <w:bCs/>
        <w:sz w:val="18"/>
        <w:szCs w:val="18"/>
      </w:rPr>
      <w:t>1</w:t>
    </w:r>
    <w:r w:rsidRPr="00AA76E0">
      <w:rPr>
        <w:rStyle w:val="Aucun"/>
        <w:rFonts w:ascii="Marianne" w:hAnsi="Marianne"/>
        <w:b/>
        <w:bCs/>
        <w:sz w:val="18"/>
        <w:szCs w:val="18"/>
      </w:rPr>
      <w:fldChar w:fldCharType="end"/>
    </w:r>
    <w:r w:rsidRPr="00AA76E0">
      <w:rPr>
        <w:rStyle w:val="Marquedecommentaire"/>
        <w:rFonts w:ascii="Marianne" w:hAnsi="Marianne"/>
        <w:b/>
        <w:bCs/>
        <w:sz w:val="18"/>
        <w:szCs w:val="18"/>
      </w:rPr>
      <w:t>/</w:t>
    </w:r>
    <w:r w:rsidRPr="00AA76E0">
      <w:rPr>
        <w:rStyle w:val="Aucun"/>
        <w:rFonts w:ascii="Marianne" w:hAnsi="Marianne"/>
        <w:b/>
        <w:bCs/>
        <w:sz w:val="18"/>
        <w:szCs w:val="18"/>
      </w:rPr>
      <w:fldChar w:fldCharType="begin"/>
    </w:r>
    <w:r w:rsidRPr="00AA76E0">
      <w:rPr>
        <w:rStyle w:val="Aucun"/>
        <w:rFonts w:ascii="Marianne" w:hAnsi="Marianne"/>
        <w:b/>
        <w:bCs/>
        <w:sz w:val="18"/>
        <w:szCs w:val="18"/>
      </w:rPr>
      <w:instrText xml:space="preserve"> NUMPAGES </w:instrText>
    </w:r>
    <w:r w:rsidRPr="00AA76E0">
      <w:rPr>
        <w:rStyle w:val="Aucun"/>
        <w:rFonts w:ascii="Marianne" w:hAnsi="Marianne"/>
        <w:b/>
        <w:bCs/>
        <w:sz w:val="18"/>
        <w:szCs w:val="18"/>
      </w:rPr>
      <w:fldChar w:fldCharType="separate"/>
    </w:r>
    <w:r w:rsidRPr="00AA76E0">
      <w:rPr>
        <w:rStyle w:val="Aucun"/>
        <w:rFonts w:ascii="Marianne" w:hAnsi="Marianne"/>
        <w:b/>
        <w:bCs/>
        <w:sz w:val="18"/>
        <w:szCs w:val="18"/>
      </w:rPr>
      <w:t>15</w:t>
    </w:r>
    <w:r w:rsidRPr="00AA76E0">
      <w:rPr>
        <w:rStyle w:val="Aucun"/>
        <w:rFonts w:ascii="Marianne" w:hAnsi="Marianne"/>
        <w:b/>
        <w:bCs/>
        <w:sz w:val="18"/>
        <w:szCs w:val="18"/>
      </w:rPr>
      <w:fldChar w:fldCharType="end"/>
    </w:r>
  </w:p>
  <w:p w14:paraId="4FD30E9B" w14:textId="77777777" w:rsidR="00AA76E0" w:rsidRDefault="00AA76E0">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CE322" w14:textId="77777777" w:rsidR="00073C2D" w:rsidRDefault="00073C2D"/>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85A7B" w14:textId="77777777" w:rsidR="00073C2D" w:rsidRDefault="00073C2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32E775" w14:textId="77777777" w:rsidR="00073C2D" w:rsidRDefault="00A870DA">
      <w:r>
        <w:separator/>
      </w:r>
    </w:p>
  </w:footnote>
  <w:footnote w:type="continuationSeparator" w:id="0">
    <w:p w14:paraId="29FF4208" w14:textId="77777777" w:rsidR="00073C2D" w:rsidRDefault="00A870DA">
      <w:r>
        <w:continuationSeparator/>
      </w:r>
    </w:p>
  </w:footnote>
  <w:footnote w:type="continuationNotice" w:id="1">
    <w:p w14:paraId="2C148E65" w14:textId="77777777" w:rsidR="00073C2D" w:rsidRDefault="00073C2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AB1F0" w14:textId="77777777" w:rsidR="00073C2D" w:rsidRDefault="00073C2D">
    <w:pPr>
      <w:pStyle w:val="En-tt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B4AF1" w14:textId="77777777" w:rsidR="00AA76E0" w:rsidRDefault="00AA76E0" w:rsidP="00AA76E0">
    <w:pPr>
      <w:pStyle w:val="ServiceInfo-header"/>
      <w:tabs>
        <w:tab w:val="left" w:pos="1701"/>
        <w:tab w:val="left" w:pos="3261"/>
      </w:tabs>
      <w:ind w:left="426" w:firstLine="1701"/>
      <w:rPr>
        <w:rFonts w:ascii="Marianne" w:hAnsi="Marianne"/>
        <w:sz w:val="18"/>
        <w:lang w:val="fr-FR"/>
      </w:rPr>
    </w:pPr>
    <w:r>
      <w:rPr>
        <w:rFonts w:ascii="Marianne" w:hAnsi="Marianne"/>
        <w:noProof/>
        <w:sz w:val="18"/>
        <w:lang w:val="fr-FR"/>
      </w:rPr>
      <w:drawing>
        <wp:anchor distT="0" distB="0" distL="114300" distR="114300" simplePos="0" relativeHeight="251659264" behindDoc="1" locked="0" layoutInCell="1" allowOverlap="1" wp14:anchorId="7159C04A" wp14:editId="1B32BDD6">
          <wp:simplePos x="0" y="0"/>
          <wp:positionH relativeFrom="column">
            <wp:posOffset>-138022</wp:posOffset>
          </wp:positionH>
          <wp:positionV relativeFrom="paragraph">
            <wp:posOffset>-199115</wp:posOffset>
          </wp:positionV>
          <wp:extent cx="790575" cy="895350"/>
          <wp:effectExtent l="0" t="0" r="9525" b="0"/>
          <wp:wrapThrough wrapText="bothSides">
            <wp:wrapPolygon edited="1">
              <wp:start x="0" y="0"/>
              <wp:lineTo x="0" y="21140"/>
              <wp:lineTo x="11451" y="21140"/>
              <wp:lineTo x="11971" y="21140"/>
              <wp:lineTo x="8848" y="14706"/>
              <wp:lineTo x="21340" y="12868"/>
              <wp:lineTo x="21340" y="9651"/>
              <wp:lineTo x="20819" y="7353"/>
              <wp:lineTo x="17696" y="4136"/>
              <wp:lineTo x="13011" y="0"/>
              <wp:lineTo x="0" y="0"/>
            </wp:wrapPolygon>
          </wp:wrapThrough>
          <wp:docPr id="2" name="Image 5" descr="Premier_Ministre_RVB-sans-m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mier_Ministre_RVB-sans-marge"/>
                  <pic:cNvPicPr>
                    <a:picLocks noChangeAspect="1"/>
                  </pic:cNvPicPr>
                </pic:nvPicPr>
                <pic:blipFill>
                  <a:blip r:embed="rId1"/>
                  <a:stretch/>
                </pic:blipFill>
                <pic:spPr bwMode="auto">
                  <a:xfrm>
                    <a:off x="0" y="0"/>
                    <a:ext cx="790575" cy="895350"/>
                  </a:xfrm>
                  <a:prstGeom prst="rect">
                    <a:avLst/>
                  </a:prstGeom>
                  <a:noFill/>
                </pic:spPr>
              </pic:pic>
            </a:graphicData>
          </a:graphic>
        </wp:anchor>
      </w:drawing>
    </w:r>
    <w:r>
      <w:rPr>
        <w:rFonts w:ascii="Marianne" w:hAnsi="Marianne"/>
        <w:sz w:val="18"/>
        <w:lang w:val="fr-FR"/>
      </w:rPr>
      <w:t>Secrétariat général du Gouvernement</w:t>
    </w:r>
  </w:p>
  <w:p w14:paraId="3B76D9FD" w14:textId="77777777" w:rsidR="00AA76E0" w:rsidRPr="0066624D" w:rsidRDefault="00AA76E0" w:rsidP="00AA76E0">
    <w:pPr>
      <w:pStyle w:val="ServiceInfo-header"/>
      <w:tabs>
        <w:tab w:val="left" w:pos="3261"/>
      </w:tabs>
      <w:ind w:left="-1560"/>
      <w:rPr>
        <w:rFonts w:ascii="Marianne" w:hAnsi="Marianne"/>
        <w:b w:val="0"/>
        <w:bCs w:val="0"/>
        <w:color w:val="auto"/>
        <w:sz w:val="18"/>
        <w:szCs w:val="18"/>
        <w:lang w:val="fr-FR"/>
      </w:rPr>
    </w:pPr>
    <w:r w:rsidRPr="0066624D">
      <w:rPr>
        <w:rFonts w:ascii="Marianne" w:hAnsi="Marianne"/>
        <w:b w:val="0"/>
        <w:color w:val="auto"/>
        <w:sz w:val="18"/>
        <w:lang w:val="fr-FR"/>
      </w:rPr>
      <w:t xml:space="preserve">Direction des services </w:t>
    </w:r>
  </w:p>
  <w:p w14:paraId="5995A1F7" w14:textId="77777777" w:rsidR="00AA76E0" w:rsidRPr="005E562C" w:rsidRDefault="00AA76E0" w:rsidP="00AA76E0">
    <w:pPr>
      <w:pStyle w:val="En-tte"/>
      <w:jc w:val="right"/>
      <w:rPr>
        <w:rFonts w:hint="eastAsia"/>
      </w:rPr>
    </w:pPr>
    <w:r w:rsidRPr="005E562C">
      <w:rPr>
        <w:rFonts w:ascii="Marianne" w:hAnsi="Marianne"/>
        <w:sz w:val="18"/>
      </w:rPr>
      <w:t>administratifs et financiers</w:t>
    </w:r>
  </w:p>
  <w:p w14:paraId="5C735F83" w14:textId="77777777" w:rsidR="00AA76E0" w:rsidRDefault="00AA76E0" w:rsidP="00AA76E0">
    <w:pPr>
      <w:pStyle w:val="En-tte"/>
      <w:rPr>
        <w:rFonts w:hint="eastAsia"/>
      </w:rPr>
    </w:pPr>
  </w:p>
  <w:p w14:paraId="51241C2D" w14:textId="77777777" w:rsidR="00AA76E0" w:rsidRDefault="00AA76E0" w:rsidP="00AA76E0">
    <w:pPr>
      <w:pStyle w:val="En-tte"/>
      <w:rPr>
        <w:rFonts w:hint="eastAsia"/>
      </w:rPr>
    </w:pPr>
  </w:p>
  <w:p w14:paraId="3D3FD63B" w14:textId="77777777" w:rsidR="00AA76E0" w:rsidRDefault="00AA76E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C840F" w14:textId="77777777" w:rsidR="00073C2D" w:rsidRDefault="00073C2D"/>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C941B" w14:textId="77777777" w:rsidR="00073C2D" w:rsidRDefault="00073C2D">
    <w:pPr>
      <w:pStyle w:val="En-tte"/>
      <w:rPr>
        <w:lang w:val="fr-F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8C8C9" w14:textId="77777777" w:rsidR="00073C2D" w:rsidRDefault="00073C2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CE4E672"/>
    <w:lvl w:ilvl="0">
      <w:start w:val="1"/>
      <w:numFmt w:val="decimal"/>
      <w:pStyle w:val="Listenumros3"/>
      <w:lvlText w:val="%1."/>
      <w:lvlJc w:val="left"/>
      <w:pPr>
        <w:tabs>
          <w:tab w:val="num" w:pos="926"/>
        </w:tabs>
        <w:ind w:left="926" w:hanging="360"/>
      </w:pPr>
    </w:lvl>
  </w:abstractNum>
  <w:abstractNum w:abstractNumId="1" w15:restartNumberingAfterBreak="0">
    <w:nsid w:val="FFFFFF7F"/>
    <w:multiLevelType w:val="singleLevel"/>
    <w:tmpl w:val="6C129160"/>
    <w:lvl w:ilvl="0">
      <w:start w:val="1"/>
      <w:numFmt w:val="decimal"/>
      <w:pStyle w:val="Listenumros2"/>
      <w:lvlText w:val="%1."/>
      <w:lvlJc w:val="left"/>
      <w:pPr>
        <w:tabs>
          <w:tab w:val="num" w:pos="643"/>
        </w:tabs>
        <w:ind w:left="643" w:hanging="360"/>
      </w:pPr>
    </w:lvl>
  </w:abstractNum>
  <w:abstractNum w:abstractNumId="2" w15:restartNumberingAfterBreak="0">
    <w:nsid w:val="FFFFFF89"/>
    <w:multiLevelType w:val="singleLevel"/>
    <w:tmpl w:val="9EE2DBE0"/>
    <w:lvl w:ilvl="0">
      <w:start w:val="1"/>
      <w:numFmt w:val="bullet"/>
      <w:pStyle w:val="Listepuces"/>
      <w:lvlText w:val=""/>
      <w:lvlJc w:val="left"/>
      <w:pPr>
        <w:tabs>
          <w:tab w:val="num" w:pos="360"/>
        </w:tabs>
        <w:ind w:left="360" w:hanging="360"/>
      </w:pPr>
      <w:rPr>
        <w:rFonts w:ascii="Symbol" w:hAnsi="Symbol" w:hint="default"/>
      </w:rPr>
    </w:lvl>
  </w:abstractNum>
  <w:abstractNum w:abstractNumId="3" w15:restartNumberingAfterBreak="0">
    <w:nsid w:val="00000002"/>
    <w:multiLevelType w:val="singleLevel"/>
    <w:tmpl w:val="00000002"/>
    <w:name w:val="WW8Num2"/>
    <w:lvl w:ilvl="0">
      <w:start w:val="1"/>
      <w:numFmt w:val="bullet"/>
      <w:lvlText w:val=""/>
      <w:lvlJc w:val="left"/>
      <w:pPr>
        <w:tabs>
          <w:tab w:val="num" w:pos="2858"/>
        </w:tabs>
        <w:ind w:left="2858" w:hanging="360"/>
      </w:pPr>
      <w:rPr>
        <w:rFonts w:ascii="Wingdings" w:hAnsi="Wingdings"/>
      </w:rPr>
    </w:lvl>
  </w:abstractNum>
  <w:abstractNum w:abstractNumId="4" w15:restartNumberingAfterBreak="0">
    <w:nsid w:val="00000003"/>
    <w:multiLevelType w:val="singleLevel"/>
    <w:tmpl w:val="00000003"/>
    <w:name w:val="WW8Num3"/>
    <w:lvl w:ilvl="0">
      <w:start w:val="1"/>
      <w:numFmt w:val="decimal"/>
      <w:lvlText w:val="%1."/>
      <w:lvlJc w:val="left"/>
      <w:pPr>
        <w:tabs>
          <w:tab w:val="num" w:pos="0"/>
        </w:tabs>
        <w:ind w:left="1428" w:hanging="360"/>
      </w:pPr>
    </w:lvl>
  </w:abstractNum>
  <w:abstractNum w:abstractNumId="5" w15:restartNumberingAfterBreak="0">
    <w:nsid w:val="00000004"/>
    <w:multiLevelType w:val="singleLevel"/>
    <w:tmpl w:val="00000004"/>
    <w:name w:val="WW8Num4"/>
    <w:lvl w:ilvl="0">
      <w:start w:val="1"/>
      <w:numFmt w:val="bullet"/>
      <w:lvlText w:val=""/>
      <w:lvlJc w:val="left"/>
      <w:pPr>
        <w:tabs>
          <w:tab w:val="num" w:pos="2858"/>
        </w:tabs>
        <w:ind w:left="2858" w:hanging="360"/>
      </w:pPr>
      <w:rPr>
        <w:rFonts w:ascii="Wingdings" w:hAnsi="Wingdings"/>
        <w:color w:val="auto"/>
      </w:rPr>
    </w:lvl>
  </w:abstractNum>
  <w:abstractNum w:abstractNumId="6" w15:restartNumberingAfterBreak="0">
    <w:nsid w:val="00000005"/>
    <w:multiLevelType w:val="singleLevel"/>
    <w:tmpl w:val="00000005"/>
    <w:name w:val="WW8Num5"/>
    <w:lvl w:ilvl="0">
      <w:start w:val="1"/>
      <w:numFmt w:val="bullet"/>
      <w:lvlText w:val="o"/>
      <w:lvlJc w:val="left"/>
      <w:pPr>
        <w:tabs>
          <w:tab w:val="num" w:pos="2869"/>
        </w:tabs>
        <w:ind w:left="2869" w:hanging="360"/>
      </w:pPr>
      <w:rPr>
        <w:rFonts w:ascii="Courier New" w:hAnsi="Courier New"/>
      </w:rPr>
    </w:lvl>
  </w:abstractNum>
  <w:abstractNum w:abstractNumId="7"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8"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Wingdings" w:hAnsi="Wingdings"/>
      </w:rPr>
    </w:lvl>
  </w:abstractNum>
  <w:abstractNum w:abstractNumId="9" w15:restartNumberingAfterBreak="0">
    <w:nsid w:val="00000008"/>
    <w:multiLevelType w:val="multilevel"/>
    <w:tmpl w:val="00000008"/>
    <w:name w:val="WW8Num8"/>
    <w:lvl w:ilvl="0">
      <w:start w:val="1"/>
      <w:numFmt w:val="bullet"/>
      <w:lvlText w:val="o"/>
      <w:lvlJc w:val="left"/>
      <w:pPr>
        <w:tabs>
          <w:tab w:val="num" w:pos="2130"/>
        </w:tabs>
        <w:ind w:left="2130" w:hanging="360"/>
      </w:pPr>
      <w:rPr>
        <w:rFonts w:ascii="Courier New" w:hAnsi="Courier New" w:cs="Times New Roman"/>
      </w:rPr>
    </w:lvl>
    <w:lvl w:ilvl="1">
      <w:start w:val="1"/>
      <w:numFmt w:val="bullet"/>
      <w:lvlText w:val="o"/>
      <w:lvlJc w:val="left"/>
      <w:pPr>
        <w:tabs>
          <w:tab w:val="num" w:pos="2850"/>
        </w:tabs>
        <w:ind w:left="2850" w:hanging="360"/>
      </w:pPr>
      <w:rPr>
        <w:rFonts w:ascii="Courier New" w:hAnsi="Courier New" w:cs="Times New Roman"/>
      </w:rPr>
    </w:lvl>
    <w:lvl w:ilvl="2">
      <w:start w:val="1"/>
      <w:numFmt w:val="bullet"/>
      <w:lvlText w:val=""/>
      <w:lvlJc w:val="left"/>
      <w:pPr>
        <w:tabs>
          <w:tab w:val="num" w:pos="3570"/>
        </w:tabs>
        <w:ind w:left="3570" w:hanging="360"/>
      </w:pPr>
      <w:rPr>
        <w:rFonts w:ascii="Wingdings" w:hAnsi="Wingdings"/>
      </w:rPr>
    </w:lvl>
    <w:lvl w:ilvl="3">
      <w:start w:val="1"/>
      <w:numFmt w:val="bullet"/>
      <w:lvlText w:val=""/>
      <w:lvlJc w:val="left"/>
      <w:pPr>
        <w:tabs>
          <w:tab w:val="num" w:pos="4290"/>
        </w:tabs>
        <w:ind w:left="4290" w:hanging="360"/>
      </w:pPr>
      <w:rPr>
        <w:rFonts w:ascii="Symbol" w:hAnsi="Symbol"/>
      </w:rPr>
    </w:lvl>
    <w:lvl w:ilvl="4">
      <w:start w:val="1"/>
      <w:numFmt w:val="bullet"/>
      <w:lvlText w:val="o"/>
      <w:lvlJc w:val="left"/>
      <w:pPr>
        <w:tabs>
          <w:tab w:val="num" w:pos="5010"/>
        </w:tabs>
        <w:ind w:left="5010" w:hanging="360"/>
      </w:pPr>
      <w:rPr>
        <w:rFonts w:ascii="Courier New" w:hAnsi="Courier New" w:cs="Times New Roman"/>
      </w:rPr>
    </w:lvl>
    <w:lvl w:ilvl="5">
      <w:start w:val="1"/>
      <w:numFmt w:val="bullet"/>
      <w:lvlText w:val=""/>
      <w:lvlJc w:val="left"/>
      <w:pPr>
        <w:tabs>
          <w:tab w:val="num" w:pos="5730"/>
        </w:tabs>
        <w:ind w:left="5730" w:hanging="360"/>
      </w:pPr>
      <w:rPr>
        <w:rFonts w:ascii="Wingdings" w:hAnsi="Wingdings"/>
      </w:rPr>
    </w:lvl>
    <w:lvl w:ilvl="6">
      <w:start w:val="1"/>
      <w:numFmt w:val="bullet"/>
      <w:lvlText w:val=""/>
      <w:lvlJc w:val="left"/>
      <w:pPr>
        <w:tabs>
          <w:tab w:val="num" w:pos="6450"/>
        </w:tabs>
        <w:ind w:left="6450" w:hanging="360"/>
      </w:pPr>
      <w:rPr>
        <w:rFonts w:ascii="Symbol" w:hAnsi="Symbol"/>
      </w:rPr>
    </w:lvl>
    <w:lvl w:ilvl="7">
      <w:start w:val="1"/>
      <w:numFmt w:val="bullet"/>
      <w:lvlText w:val="o"/>
      <w:lvlJc w:val="left"/>
      <w:pPr>
        <w:tabs>
          <w:tab w:val="num" w:pos="7170"/>
        </w:tabs>
        <w:ind w:left="7170" w:hanging="360"/>
      </w:pPr>
      <w:rPr>
        <w:rFonts w:ascii="Courier New" w:hAnsi="Courier New" w:cs="Times New Roman"/>
      </w:rPr>
    </w:lvl>
    <w:lvl w:ilvl="8">
      <w:start w:val="1"/>
      <w:numFmt w:val="bullet"/>
      <w:lvlText w:val=""/>
      <w:lvlJc w:val="left"/>
      <w:pPr>
        <w:tabs>
          <w:tab w:val="num" w:pos="7890"/>
        </w:tabs>
        <w:ind w:left="7890" w:hanging="360"/>
      </w:pPr>
      <w:rPr>
        <w:rFonts w:ascii="Wingdings" w:hAnsi="Wingdings"/>
      </w:rPr>
    </w:lvl>
  </w:abstractNum>
  <w:abstractNum w:abstractNumId="10" w15:restartNumberingAfterBreak="0">
    <w:nsid w:val="00000009"/>
    <w:multiLevelType w:val="singleLevel"/>
    <w:tmpl w:val="00000009"/>
    <w:name w:val="WW8Num9"/>
    <w:lvl w:ilvl="0">
      <w:start w:val="1"/>
      <w:numFmt w:val="bullet"/>
      <w:lvlText w:val=""/>
      <w:lvlJc w:val="left"/>
      <w:pPr>
        <w:tabs>
          <w:tab w:val="num" w:pos="0"/>
        </w:tabs>
        <w:ind w:left="2175" w:hanging="360"/>
      </w:pPr>
      <w:rPr>
        <w:rFonts w:ascii="Symbol" w:hAnsi="Symbol"/>
      </w:rPr>
    </w:lvl>
  </w:abstractNum>
  <w:abstractNum w:abstractNumId="1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cs="Times New Roman"/>
      </w:rPr>
    </w:lvl>
    <w:lvl w:ilvl="1">
      <w:start w:val="1"/>
      <w:numFmt w:val="bullet"/>
      <w:lvlText w:val=""/>
      <w:lvlJc w:val="left"/>
      <w:pPr>
        <w:tabs>
          <w:tab w:val="num" w:pos="1440"/>
        </w:tabs>
        <w:ind w:left="1440" w:hanging="360"/>
      </w:pPr>
      <w:rPr>
        <w:rFonts w:ascii="Wingdings" w:hAnsi="Wingdings" w:cs="Times New Roman"/>
      </w:rPr>
    </w:lvl>
    <w:lvl w:ilvl="2">
      <w:start w:val="1"/>
      <w:numFmt w:val="bullet"/>
      <w:lvlText w:val=""/>
      <w:lvlJc w:val="left"/>
      <w:pPr>
        <w:tabs>
          <w:tab w:val="num" w:pos="2160"/>
        </w:tabs>
        <w:ind w:left="2160" w:hanging="360"/>
      </w:pPr>
      <w:rPr>
        <w:rFonts w:ascii="Wingdings" w:hAnsi="Wingdings" w:cs="Times New Roman"/>
      </w:rPr>
    </w:lvl>
    <w:lvl w:ilvl="3">
      <w:start w:val="1"/>
      <w:numFmt w:val="bullet"/>
      <w:lvlText w:val=""/>
      <w:lvlJc w:val="left"/>
      <w:pPr>
        <w:tabs>
          <w:tab w:val="num" w:pos="2880"/>
        </w:tabs>
        <w:ind w:left="2880" w:hanging="360"/>
      </w:pPr>
      <w:rPr>
        <w:rFonts w:ascii="Wingdings" w:hAnsi="Wingdings" w:cs="Times New Roman"/>
      </w:rPr>
    </w:lvl>
    <w:lvl w:ilvl="4">
      <w:start w:val="1"/>
      <w:numFmt w:val="bullet"/>
      <w:lvlText w:val=""/>
      <w:lvlJc w:val="left"/>
      <w:pPr>
        <w:tabs>
          <w:tab w:val="num" w:pos="3600"/>
        </w:tabs>
        <w:ind w:left="3600" w:hanging="360"/>
      </w:pPr>
      <w:rPr>
        <w:rFonts w:ascii="Wingdings" w:hAnsi="Wingdings" w:cs="Times New Roman"/>
      </w:rPr>
    </w:lvl>
    <w:lvl w:ilvl="5">
      <w:start w:val="1"/>
      <w:numFmt w:val="bullet"/>
      <w:lvlText w:val=""/>
      <w:lvlJc w:val="left"/>
      <w:pPr>
        <w:tabs>
          <w:tab w:val="num" w:pos="4320"/>
        </w:tabs>
        <w:ind w:left="4320" w:hanging="360"/>
      </w:pPr>
      <w:rPr>
        <w:rFonts w:ascii="Wingdings" w:hAnsi="Wingdings" w:cs="Times New Roman"/>
      </w:rPr>
    </w:lvl>
    <w:lvl w:ilvl="6">
      <w:start w:val="1"/>
      <w:numFmt w:val="bullet"/>
      <w:lvlText w:val=""/>
      <w:lvlJc w:val="left"/>
      <w:pPr>
        <w:tabs>
          <w:tab w:val="num" w:pos="5040"/>
        </w:tabs>
        <w:ind w:left="5040" w:hanging="360"/>
      </w:pPr>
      <w:rPr>
        <w:rFonts w:ascii="Wingdings" w:hAnsi="Wingdings" w:cs="Times New Roman"/>
      </w:rPr>
    </w:lvl>
    <w:lvl w:ilvl="7">
      <w:start w:val="1"/>
      <w:numFmt w:val="bullet"/>
      <w:lvlText w:val=""/>
      <w:lvlJc w:val="left"/>
      <w:pPr>
        <w:tabs>
          <w:tab w:val="num" w:pos="5760"/>
        </w:tabs>
        <w:ind w:left="5760" w:hanging="360"/>
      </w:pPr>
      <w:rPr>
        <w:rFonts w:ascii="Wingdings" w:hAnsi="Wingdings" w:cs="Times New Roman"/>
      </w:rPr>
    </w:lvl>
    <w:lvl w:ilvl="8">
      <w:start w:val="1"/>
      <w:numFmt w:val="bullet"/>
      <w:lvlText w:val=""/>
      <w:lvlJc w:val="left"/>
      <w:pPr>
        <w:tabs>
          <w:tab w:val="num" w:pos="6480"/>
        </w:tabs>
        <w:ind w:left="6480" w:hanging="360"/>
      </w:pPr>
      <w:rPr>
        <w:rFonts w:ascii="Wingdings" w:hAnsi="Wingdings" w:cs="Times New Roman"/>
      </w:rPr>
    </w:lvl>
  </w:abstractNum>
  <w:abstractNum w:abstractNumId="12" w15:restartNumberingAfterBreak="0">
    <w:nsid w:val="0000000B"/>
    <w:multiLevelType w:val="singleLevel"/>
    <w:tmpl w:val="0000000B"/>
    <w:name w:val="WW8Num11"/>
    <w:lvl w:ilvl="0">
      <w:start w:val="1"/>
      <w:numFmt w:val="bullet"/>
      <w:lvlText w:val="o"/>
      <w:lvlJc w:val="left"/>
      <w:pPr>
        <w:tabs>
          <w:tab w:val="num" w:pos="2136"/>
        </w:tabs>
        <w:ind w:left="2136" w:hanging="360"/>
      </w:pPr>
      <w:rPr>
        <w:rFonts w:ascii="Courier New" w:hAnsi="Courier New"/>
      </w:rPr>
    </w:lvl>
  </w:abstractNum>
  <w:abstractNum w:abstractNumId="13" w15:restartNumberingAfterBreak="0">
    <w:nsid w:val="0000000C"/>
    <w:multiLevelType w:val="singleLevel"/>
    <w:tmpl w:val="0000000C"/>
    <w:name w:val="WW8Num12"/>
    <w:lvl w:ilvl="0">
      <w:start w:val="1"/>
      <w:numFmt w:val="bullet"/>
      <w:lvlText w:val="o"/>
      <w:lvlJc w:val="left"/>
      <w:pPr>
        <w:tabs>
          <w:tab w:val="num" w:pos="2484"/>
        </w:tabs>
        <w:ind w:left="2484" w:hanging="360"/>
      </w:pPr>
      <w:rPr>
        <w:rFonts w:ascii="Courier New" w:hAnsi="Courier New"/>
      </w:rPr>
    </w:lvl>
  </w:abstractNum>
  <w:abstractNum w:abstractNumId="14" w15:restartNumberingAfterBreak="0">
    <w:nsid w:val="0000000D"/>
    <w:multiLevelType w:val="singleLevel"/>
    <w:tmpl w:val="0000000D"/>
    <w:name w:val="WW8Num13"/>
    <w:lvl w:ilvl="0">
      <w:start w:val="1"/>
      <w:numFmt w:val="bullet"/>
      <w:lvlText w:val="o"/>
      <w:lvlJc w:val="left"/>
      <w:pPr>
        <w:tabs>
          <w:tab w:val="num" w:pos="0"/>
        </w:tabs>
        <w:ind w:left="2136" w:hanging="360"/>
      </w:pPr>
      <w:rPr>
        <w:rFonts w:ascii="Courier New" w:hAnsi="Courier New" w:cs="Times New Roman"/>
      </w:rPr>
    </w:lvl>
  </w:abstractNum>
  <w:abstractNum w:abstractNumId="15" w15:restartNumberingAfterBreak="0">
    <w:nsid w:val="0000000E"/>
    <w:multiLevelType w:val="multilevel"/>
    <w:tmpl w:val="0000000E"/>
    <w:name w:val="WW8Num14"/>
    <w:lvl w:ilvl="0">
      <w:start w:val="1"/>
      <w:numFmt w:val="bullet"/>
      <w:lvlText w:val=""/>
      <w:lvlJc w:val="left"/>
      <w:pPr>
        <w:tabs>
          <w:tab w:val="num" w:pos="720"/>
        </w:tabs>
        <w:ind w:left="720" w:hanging="360"/>
      </w:pPr>
      <w:rPr>
        <w:rFonts w:ascii="Wingdings" w:hAnsi="Wingdings"/>
        <w:color w:val="auto"/>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olor w:val="auto"/>
      </w:rPr>
    </w:lvl>
    <w:lvl w:ilvl="3">
      <w:start w:val="1"/>
      <w:numFmt w:val="bullet"/>
      <w:lvlText w:val=""/>
      <w:lvlJc w:val="left"/>
      <w:pPr>
        <w:tabs>
          <w:tab w:val="num" w:pos="2880"/>
        </w:tabs>
        <w:ind w:left="2880" w:hanging="360"/>
      </w:pPr>
      <w:rPr>
        <w:rFonts w:ascii="Wingdings" w:hAnsi="Wingdings"/>
        <w:color w:val="auto"/>
      </w:rPr>
    </w:lvl>
    <w:lvl w:ilvl="4">
      <w:start w:val="1"/>
      <w:numFmt w:val="bullet"/>
      <w:lvlText w:val=""/>
      <w:lvlJc w:val="left"/>
      <w:pPr>
        <w:tabs>
          <w:tab w:val="num" w:pos="3600"/>
        </w:tabs>
        <w:ind w:left="3600" w:hanging="360"/>
      </w:pPr>
      <w:rPr>
        <w:rFonts w:ascii="Wingdings" w:hAnsi="Wingdings"/>
        <w:color w:val="auto"/>
      </w:rPr>
    </w:lvl>
    <w:lvl w:ilvl="5">
      <w:start w:val="1"/>
      <w:numFmt w:val="bullet"/>
      <w:lvlText w:val=""/>
      <w:lvlJc w:val="left"/>
      <w:pPr>
        <w:tabs>
          <w:tab w:val="num" w:pos="4320"/>
        </w:tabs>
        <w:ind w:left="4320" w:hanging="360"/>
      </w:pPr>
      <w:rPr>
        <w:rFonts w:ascii="Wingdings" w:hAnsi="Wingdings"/>
        <w:color w:val="auto"/>
      </w:rPr>
    </w:lvl>
    <w:lvl w:ilvl="6">
      <w:start w:val="1"/>
      <w:numFmt w:val="bullet"/>
      <w:lvlText w:val=""/>
      <w:lvlJc w:val="left"/>
      <w:pPr>
        <w:tabs>
          <w:tab w:val="num" w:pos="5040"/>
        </w:tabs>
        <w:ind w:left="5040" w:hanging="360"/>
      </w:pPr>
      <w:rPr>
        <w:rFonts w:ascii="Wingdings" w:hAnsi="Wingdings"/>
        <w:color w:val="auto"/>
      </w:rPr>
    </w:lvl>
    <w:lvl w:ilvl="7">
      <w:start w:val="1"/>
      <w:numFmt w:val="bullet"/>
      <w:lvlText w:val=""/>
      <w:lvlJc w:val="left"/>
      <w:pPr>
        <w:tabs>
          <w:tab w:val="num" w:pos="5760"/>
        </w:tabs>
        <w:ind w:left="5760" w:hanging="360"/>
      </w:pPr>
      <w:rPr>
        <w:rFonts w:ascii="Wingdings" w:hAnsi="Wingdings"/>
        <w:color w:val="auto"/>
      </w:rPr>
    </w:lvl>
    <w:lvl w:ilvl="8">
      <w:start w:val="1"/>
      <w:numFmt w:val="bullet"/>
      <w:lvlText w:val=""/>
      <w:lvlJc w:val="left"/>
      <w:pPr>
        <w:tabs>
          <w:tab w:val="num" w:pos="6480"/>
        </w:tabs>
        <w:ind w:left="6480" w:hanging="360"/>
      </w:pPr>
      <w:rPr>
        <w:rFonts w:ascii="Wingdings" w:hAnsi="Wingdings"/>
        <w:color w:val="auto"/>
      </w:rPr>
    </w:lvl>
  </w:abstractNum>
  <w:abstractNum w:abstractNumId="16" w15:restartNumberingAfterBreak="0">
    <w:nsid w:val="0000000F"/>
    <w:multiLevelType w:val="singleLevel"/>
    <w:tmpl w:val="0000000F"/>
    <w:name w:val="WW8Num15"/>
    <w:lvl w:ilvl="0">
      <w:start w:val="1"/>
      <w:numFmt w:val="bullet"/>
      <w:lvlText w:val="o"/>
      <w:lvlJc w:val="left"/>
      <w:pPr>
        <w:tabs>
          <w:tab w:val="num" w:pos="2484"/>
        </w:tabs>
        <w:ind w:left="2484" w:hanging="360"/>
      </w:pPr>
      <w:rPr>
        <w:rFonts w:ascii="Courier New" w:hAnsi="Courier New"/>
      </w:rPr>
    </w:lvl>
  </w:abstractNum>
  <w:abstractNum w:abstractNumId="17" w15:restartNumberingAfterBreak="0">
    <w:nsid w:val="00000010"/>
    <w:multiLevelType w:val="singleLevel"/>
    <w:tmpl w:val="00000010"/>
    <w:name w:val="WW8Num16"/>
    <w:lvl w:ilvl="0">
      <w:start w:val="1"/>
      <w:numFmt w:val="bullet"/>
      <w:lvlText w:val=""/>
      <w:lvlJc w:val="left"/>
      <w:pPr>
        <w:tabs>
          <w:tab w:val="num" w:pos="720"/>
        </w:tabs>
        <w:ind w:left="720" w:hanging="360"/>
      </w:pPr>
      <w:rPr>
        <w:rFonts w:ascii="Wingdings" w:hAnsi="Wingdings"/>
        <w:color w:val="auto"/>
      </w:rPr>
    </w:lvl>
  </w:abstractNum>
  <w:abstractNum w:abstractNumId="18" w15:restartNumberingAfterBreak="0">
    <w:nsid w:val="00000011"/>
    <w:multiLevelType w:val="singleLevel"/>
    <w:tmpl w:val="00000011"/>
    <w:name w:val="WW8Num17"/>
    <w:lvl w:ilvl="0">
      <w:start w:val="1"/>
      <w:numFmt w:val="decimal"/>
      <w:lvlText w:val="%1."/>
      <w:lvlJc w:val="left"/>
      <w:pPr>
        <w:tabs>
          <w:tab w:val="num" w:pos="0"/>
        </w:tabs>
        <w:ind w:left="1428" w:hanging="360"/>
      </w:pPr>
    </w:lvl>
  </w:abstractNum>
  <w:abstractNum w:abstractNumId="19" w15:restartNumberingAfterBreak="0">
    <w:nsid w:val="00000012"/>
    <w:multiLevelType w:val="singleLevel"/>
    <w:tmpl w:val="00000012"/>
    <w:name w:val="WW8Num18"/>
    <w:lvl w:ilvl="0">
      <w:start w:val="1"/>
      <w:numFmt w:val="bullet"/>
      <w:lvlText w:val=""/>
      <w:lvlJc w:val="left"/>
      <w:pPr>
        <w:tabs>
          <w:tab w:val="num" w:pos="0"/>
        </w:tabs>
        <w:ind w:left="720" w:hanging="360"/>
      </w:pPr>
      <w:rPr>
        <w:rFonts w:ascii="Symbol" w:hAnsi="Symbol"/>
      </w:rPr>
    </w:lvl>
  </w:abstractNum>
  <w:abstractNum w:abstractNumId="20" w15:restartNumberingAfterBreak="0">
    <w:nsid w:val="00000013"/>
    <w:multiLevelType w:val="singleLevel"/>
    <w:tmpl w:val="00000013"/>
    <w:name w:val="WW8Num19"/>
    <w:lvl w:ilvl="0">
      <w:start w:val="1"/>
      <w:numFmt w:val="bullet"/>
      <w:lvlText w:val=""/>
      <w:lvlJc w:val="left"/>
      <w:pPr>
        <w:tabs>
          <w:tab w:val="num" w:pos="0"/>
        </w:tabs>
        <w:ind w:left="2008" w:hanging="360"/>
      </w:pPr>
      <w:rPr>
        <w:rFonts w:ascii="Symbol" w:hAnsi="Symbol"/>
        <w:color w:val="auto"/>
      </w:rPr>
    </w:lvl>
  </w:abstractNum>
  <w:abstractNum w:abstractNumId="21"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Wingdings" w:hAnsi="Wingdings"/>
      </w:rPr>
    </w:lvl>
    <w:lvl w:ilvl="1">
      <w:start w:val="1"/>
      <w:numFmt w:val="bullet"/>
      <w:lvlText w:val=""/>
      <w:lvlJc w:val="left"/>
      <w:pPr>
        <w:tabs>
          <w:tab w:val="num" w:pos="1440"/>
        </w:tabs>
        <w:ind w:left="1440" w:hanging="360"/>
      </w:pPr>
      <w:rPr>
        <w:rFonts w:ascii="Wingdings" w:hAnsi="Wingdings"/>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22" w15:restartNumberingAfterBreak="0">
    <w:nsid w:val="00000015"/>
    <w:multiLevelType w:val="singleLevel"/>
    <w:tmpl w:val="00000015"/>
    <w:name w:val="WW8Num21"/>
    <w:lvl w:ilvl="0">
      <w:start w:val="1"/>
      <w:numFmt w:val="bullet"/>
      <w:lvlText w:val="o"/>
      <w:lvlJc w:val="left"/>
      <w:pPr>
        <w:tabs>
          <w:tab w:val="num" w:pos="2136"/>
        </w:tabs>
        <w:ind w:left="2136" w:hanging="360"/>
      </w:pPr>
      <w:rPr>
        <w:rFonts w:ascii="Courier New" w:hAnsi="Courier New"/>
      </w:rPr>
    </w:lvl>
  </w:abstractNum>
  <w:abstractNum w:abstractNumId="23" w15:restartNumberingAfterBreak="0">
    <w:nsid w:val="00000016"/>
    <w:multiLevelType w:val="singleLevel"/>
    <w:tmpl w:val="00000016"/>
    <w:name w:val="WW8Num22"/>
    <w:lvl w:ilvl="0">
      <w:start w:val="1"/>
      <w:numFmt w:val="bullet"/>
      <w:lvlText w:val=""/>
      <w:lvlJc w:val="left"/>
      <w:pPr>
        <w:tabs>
          <w:tab w:val="num" w:pos="0"/>
        </w:tabs>
        <w:ind w:left="1495" w:hanging="360"/>
      </w:pPr>
      <w:rPr>
        <w:rFonts w:ascii="Symbol" w:hAnsi="Symbol" w:cs="Times New Roman"/>
      </w:rPr>
    </w:lvl>
  </w:abstractNum>
  <w:abstractNum w:abstractNumId="24" w15:restartNumberingAfterBreak="0">
    <w:nsid w:val="00000017"/>
    <w:multiLevelType w:val="singleLevel"/>
    <w:tmpl w:val="00000017"/>
    <w:name w:val="WW8Num23"/>
    <w:lvl w:ilvl="0">
      <w:start w:val="1"/>
      <w:numFmt w:val="bullet"/>
      <w:lvlText w:val="-"/>
      <w:lvlJc w:val="left"/>
      <w:pPr>
        <w:tabs>
          <w:tab w:val="num" w:pos="1440"/>
        </w:tabs>
        <w:ind w:left="1440" w:hanging="360"/>
      </w:pPr>
      <w:rPr>
        <w:rFonts w:ascii="Times New Roman" w:hAnsi="Times New Roman"/>
      </w:rPr>
    </w:lvl>
  </w:abstractNum>
  <w:abstractNum w:abstractNumId="25" w15:restartNumberingAfterBreak="0">
    <w:nsid w:val="00000018"/>
    <w:multiLevelType w:val="multilevel"/>
    <w:tmpl w:val="00000018"/>
    <w:name w:val="WW8Num24"/>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Wingdings" w:hAnsi="Wingdings"/>
      </w:rPr>
    </w:lvl>
    <w:lvl w:ilvl="4">
      <w:start w:val="1"/>
      <w:numFmt w:val="bullet"/>
      <w:lvlText w:val=""/>
      <w:lvlJc w:val="left"/>
      <w:pPr>
        <w:tabs>
          <w:tab w:val="num" w:pos="3600"/>
        </w:tabs>
        <w:ind w:left="3600" w:hanging="360"/>
      </w:pPr>
      <w:rPr>
        <w:rFonts w:ascii="Wingdings" w:hAnsi="Wingdings"/>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Wingdings" w:hAnsi="Wingdings"/>
      </w:rPr>
    </w:lvl>
    <w:lvl w:ilvl="7">
      <w:start w:val="1"/>
      <w:numFmt w:val="bullet"/>
      <w:lvlText w:val=""/>
      <w:lvlJc w:val="left"/>
      <w:pPr>
        <w:tabs>
          <w:tab w:val="num" w:pos="5760"/>
        </w:tabs>
        <w:ind w:left="5760" w:hanging="360"/>
      </w:pPr>
      <w:rPr>
        <w:rFonts w:ascii="Wingdings" w:hAnsi="Wingdings"/>
      </w:rPr>
    </w:lvl>
    <w:lvl w:ilvl="8">
      <w:start w:val="1"/>
      <w:numFmt w:val="bullet"/>
      <w:lvlText w:val=""/>
      <w:lvlJc w:val="left"/>
      <w:pPr>
        <w:tabs>
          <w:tab w:val="num" w:pos="6480"/>
        </w:tabs>
        <w:ind w:left="6480" w:hanging="360"/>
      </w:pPr>
      <w:rPr>
        <w:rFonts w:ascii="Wingdings" w:hAnsi="Wingdings"/>
      </w:rPr>
    </w:lvl>
  </w:abstractNum>
  <w:abstractNum w:abstractNumId="26" w15:restartNumberingAfterBreak="0">
    <w:nsid w:val="00000019"/>
    <w:multiLevelType w:val="multilevel"/>
    <w:tmpl w:val="00000019"/>
    <w:name w:val="WW8Num2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r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7" w15:restartNumberingAfterBreak="0">
    <w:nsid w:val="0000001A"/>
    <w:multiLevelType w:val="multilevel"/>
    <w:tmpl w:val="0000001A"/>
    <w:name w:val="WW8Num27"/>
    <w:lvl w:ilvl="0">
      <w:start w:val="1"/>
      <w:numFmt w:val="bullet"/>
      <w:lvlText w:val="o"/>
      <w:lvlJc w:val="left"/>
      <w:pPr>
        <w:tabs>
          <w:tab w:val="num" w:pos="1069"/>
        </w:tabs>
        <w:ind w:left="1069" w:hanging="360"/>
      </w:pPr>
      <w:rPr>
        <w:rFonts w:ascii="Courier New" w:hAnsi="Courier New"/>
      </w:rPr>
    </w:lvl>
    <w:lvl w:ilvl="1">
      <w:start w:val="1"/>
      <w:numFmt w:val="lowerLetter"/>
      <w:lvlText w:val="%2."/>
      <w:lvlJc w:val="left"/>
      <w:pPr>
        <w:tabs>
          <w:tab w:val="num" w:pos="0"/>
        </w:tabs>
        <w:ind w:left="1353" w:hanging="360"/>
      </w:pPr>
    </w:lvl>
    <w:lvl w:ilvl="2">
      <w:start w:val="1"/>
      <w:numFmt w:val="bullet"/>
      <w:lvlText w:val="o"/>
      <w:lvlJc w:val="left"/>
      <w:pPr>
        <w:tabs>
          <w:tab w:val="num" w:pos="0"/>
        </w:tabs>
        <w:ind w:left="2487" w:hanging="360"/>
      </w:pPr>
      <w:rPr>
        <w:rFonts w:ascii="Courier New" w:hAnsi="Courier New"/>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28" w15:restartNumberingAfterBreak="0">
    <w:nsid w:val="0000001B"/>
    <w:multiLevelType w:val="singleLevel"/>
    <w:tmpl w:val="0000001B"/>
    <w:name w:val="WW8Num28"/>
    <w:lvl w:ilvl="0">
      <w:start w:val="60"/>
      <w:numFmt w:val="bullet"/>
      <w:lvlText w:val="-"/>
      <w:lvlJc w:val="left"/>
      <w:pPr>
        <w:tabs>
          <w:tab w:val="num" w:pos="1776"/>
        </w:tabs>
        <w:ind w:left="1776" w:hanging="360"/>
      </w:pPr>
      <w:rPr>
        <w:rFonts w:ascii="Times New Roman" w:hAnsi="Times New Roman" w:cs="Times New Roman"/>
      </w:rPr>
    </w:lvl>
  </w:abstractNum>
  <w:abstractNum w:abstractNumId="29" w15:restartNumberingAfterBreak="0">
    <w:nsid w:val="0000001D"/>
    <w:multiLevelType w:val="singleLevel"/>
    <w:tmpl w:val="0000001D"/>
    <w:name w:val="WW8Num30"/>
    <w:lvl w:ilvl="0">
      <w:start w:val="1"/>
      <w:numFmt w:val="decimal"/>
      <w:lvlText w:val="%1."/>
      <w:lvlJc w:val="left"/>
      <w:pPr>
        <w:tabs>
          <w:tab w:val="num" w:pos="765"/>
        </w:tabs>
        <w:ind w:left="765" w:hanging="360"/>
      </w:pPr>
    </w:lvl>
  </w:abstractNum>
  <w:abstractNum w:abstractNumId="30" w15:restartNumberingAfterBreak="0">
    <w:nsid w:val="0000001E"/>
    <w:multiLevelType w:val="singleLevel"/>
    <w:tmpl w:val="0000001E"/>
    <w:name w:val="WW8Num31"/>
    <w:lvl w:ilvl="0">
      <w:start w:val="1"/>
      <w:numFmt w:val="decimal"/>
      <w:lvlText w:val="%1-"/>
      <w:lvlJc w:val="left"/>
      <w:pPr>
        <w:tabs>
          <w:tab w:val="num" w:pos="720"/>
        </w:tabs>
        <w:ind w:left="720" w:hanging="360"/>
      </w:pPr>
    </w:lvl>
  </w:abstractNum>
  <w:abstractNum w:abstractNumId="31" w15:restartNumberingAfterBreak="0">
    <w:nsid w:val="0000001F"/>
    <w:multiLevelType w:val="singleLevel"/>
    <w:tmpl w:val="0000001F"/>
    <w:name w:val="WW8Num32"/>
    <w:lvl w:ilvl="0">
      <w:start w:val="1"/>
      <w:numFmt w:val="bullet"/>
      <w:lvlText w:val=""/>
      <w:lvlJc w:val="left"/>
      <w:pPr>
        <w:tabs>
          <w:tab w:val="num" w:pos="2858"/>
        </w:tabs>
        <w:ind w:left="2858" w:hanging="360"/>
      </w:pPr>
      <w:rPr>
        <w:rFonts w:ascii="Wingdings" w:hAnsi="Wingdings"/>
        <w:sz w:val="32"/>
      </w:rPr>
    </w:lvl>
  </w:abstractNum>
  <w:abstractNum w:abstractNumId="32" w15:restartNumberingAfterBreak="0">
    <w:nsid w:val="00000020"/>
    <w:multiLevelType w:val="singleLevel"/>
    <w:tmpl w:val="00000020"/>
    <w:name w:val="WW8Num33"/>
    <w:lvl w:ilvl="0">
      <w:start w:val="1"/>
      <w:numFmt w:val="bullet"/>
      <w:lvlText w:val=""/>
      <w:lvlJc w:val="left"/>
      <w:pPr>
        <w:tabs>
          <w:tab w:val="num" w:pos="2858"/>
        </w:tabs>
        <w:ind w:left="2858" w:hanging="360"/>
      </w:pPr>
      <w:rPr>
        <w:rFonts w:ascii="Wingdings" w:hAnsi="Wingdings"/>
      </w:rPr>
    </w:lvl>
  </w:abstractNum>
  <w:abstractNum w:abstractNumId="33" w15:restartNumberingAfterBreak="0">
    <w:nsid w:val="00000021"/>
    <w:multiLevelType w:val="multilevel"/>
    <w:tmpl w:val="00000021"/>
    <w:name w:val="WW8Num34"/>
    <w:lvl w:ilvl="0">
      <w:start w:val="1"/>
      <w:numFmt w:val="bullet"/>
      <w:lvlText w:val="o"/>
      <w:lvlJc w:val="left"/>
      <w:pPr>
        <w:tabs>
          <w:tab w:val="num" w:pos="2869"/>
        </w:tabs>
        <w:ind w:left="2869" w:hanging="360"/>
      </w:pPr>
      <w:rPr>
        <w:rFonts w:ascii="Courier New" w:hAnsi="Courier New" w:cs="Times New Roman"/>
      </w:rPr>
    </w:lvl>
    <w:lvl w:ilvl="1">
      <w:start w:val="1"/>
      <w:numFmt w:val="decimal"/>
      <w:lvlText w:val="%2."/>
      <w:lvlJc w:val="left"/>
      <w:pPr>
        <w:tabs>
          <w:tab w:val="num" w:pos="3589"/>
        </w:tabs>
        <w:ind w:left="3589" w:hanging="360"/>
      </w:pPr>
    </w:lvl>
    <w:lvl w:ilvl="2">
      <w:start w:val="1"/>
      <w:numFmt w:val="bullet"/>
      <w:lvlText w:val=""/>
      <w:lvlJc w:val="left"/>
      <w:pPr>
        <w:tabs>
          <w:tab w:val="num" w:pos="4309"/>
        </w:tabs>
        <w:ind w:left="4309" w:hanging="360"/>
      </w:pPr>
      <w:rPr>
        <w:rFonts w:ascii="Wingdings" w:hAnsi="Wingdings"/>
      </w:rPr>
    </w:lvl>
    <w:lvl w:ilvl="3">
      <w:start w:val="1"/>
      <w:numFmt w:val="bullet"/>
      <w:lvlText w:val=""/>
      <w:lvlJc w:val="left"/>
      <w:pPr>
        <w:tabs>
          <w:tab w:val="num" w:pos="5029"/>
        </w:tabs>
        <w:ind w:left="5029" w:hanging="360"/>
      </w:pPr>
      <w:rPr>
        <w:rFonts w:ascii="Symbol" w:hAnsi="Symbol"/>
      </w:rPr>
    </w:lvl>
    <w:lvl w:ilvl="4">
      <w:start w:val="1"/>
      <w:numFmt w:val="bullet"/>
      <w:lvlText w:val="o"/>
      <w:lvlJc w:val="left"/>
      <w:pPr>
        <w:tabs>
          <w:tab w:val="num" w:pos="5749"/>
        </w:tabs>
        <w:ind w:left="5749" w:hanging="360"/>
      </w:pPr>
      <w:rPr>
        <w:rFonts w:ascii="Courier New" w:hAnsi="Courier New" w:cs="Times New Roman"/>
      </w:rPr>
    </w:lvl>
    <w:lvl w:ilvl="5">
      <w:start w:val="1"/>
      <w:numFmt w:val="bullet"/>
      <w:lvlText w:val=""/>
      <w:lvlJc w:val="left"/>
      <w:pPr>
        <w:tabs>
          <w:tab w:val="num" w:pos="6469"/>
        </w:tabs>
        <w:ind w:left="6469" w:hanging="360"/>
      </w:pPr>
      <w:rPr>
        <w:rFonts w:ascii="Wingdings" w:hAnsi="Wingdings"/>
      </w:rPr>
    </w:lvl>
    <w:lvl w:ilvl="6">
      <w:start w:val="1"/>
      <w:numFmt w:val="bullet"/>
      <w:lvlText w:val=""/>
      <w:lvlJc w:val="left"/>
      <w:pPr>
        <w:tabs>
          <w:tab w:val="num" w:pos="7189"/>
        </w:tabs>
        <w:ind w:left="7189" w:hanging="360"/>
      </w:pPr>
      <w:rPr>
        <w:rFonts w:ascii="Symbol" w:hAnsi="Symbol"/>
      </w:rPr>
    </w:lvl>
    <w:lvl w:ilvl="7">
      <w:start w:val="1"/>
      <w:numFmt w:val="bullet"/>
      <w:lvlText w:val="o"/>
      <w:lvlJc w:val="left"/>
      <w:pPr>
        <w:tabs>
          <w:tab w:val="num" w:pos="7909"/>
        </w:tabs>
        <w:ind w:left="7909" w:hanging="360"/>
      </w:pPr>
      <w:rPr>
        <w:rFonts w:ascii="Courier New" w:hAnsi="Courier New" w:cs="Times New Roman"/>
      </w:rPr>
    </w:lvl>
    <w:lvl w:ilvl="8">
      <w:start w:val="1"/>
      <w:numFmt w:val="bullet"/>
      <w:lvlText w:val=""/>
      <w:lvlJc w:val="left"/>
      <w:pPr>
        <w:tabs>
          <w:tab w:val="num" w:pos="8629"/>
        </w:tabs>
        <w:ind w:left="8629" w:hanging="360"/>
      </w:pPr>
      <w:rPr>
        <w:rFonts w:ascii="Wingdings" w:hAnsi="Wingdings"/>
      </w:rPr>
    </w:lvl>
  </w:abstractNum>
  <w:abstractNum w:abstractNumId="34" w15:restartNumberingAfterBreak="0">
    <w:nsid w:val="00000022"/>
    <w:multiLevelType w:val="singleLevel"/>
    <w:tmpl w:val="00000022"/>
    <w:name w:val="WW8Num35"/>
    <w:lvl w:ilvl="0">
      <w:start w:val="1"/>
      <w:numFmt w:val="bullet"/>
      <w:lvlText w:val=""/>
      <w:lvlJc w:val="left"/>
      <w:pPr>
        <w:tabs>
          <w:tab w:val="num" w:pos="4669"/>
        </w:tabs>
        <w:ind w:left="4669" w:hanging="360"/>
      </w:pPr>
      <w:rPr>
        <w:rFonts w:ascii="Wingdings" w:hAnsi="Wingdings"/>
      </w:rPr>
    </w:lvl>
  </w:abstractNum>
  <w:abstractNum w:abstractNumId="35" w15:restartNumberingAfterBreak="0">
    <w:nsid w:val="00000023"/>
    <w:multiLevelType w:val="multilevel"/>
    <w:tmpl w:val="00000023"/>
    <w:name w:val="WW8Num36"/>
    <w:lvl w:ilvl="0">
      <w:start w:val="1"/>
      <w:numFmt w:val="bullet"/>
      <w:lvlText w:val="o"/>
      <w:lvlJc w:val="left"/>
      <w:pPr>
        <w:tabs>
          <w:tab w:val="num" w:pos="1288"/>
        </w:tabs>
        <w:ind w:left="1288" w:hanging="360"/>
      </w:pPr>
      <w:rPr>
        <w:rFonts w:ascii="Courier New" w:hAnsi="Courier New"/>
      </w:rPr>
    </w:lvl>
    <w:lvl w:ilvl="1">
      <w:start w:val="1"/>
      <w:numFmt w:val="bullet"/>
      <w:lvlText w:val="o"/>
      <w:lvlJc w:val="left"/>
      <w:pPr>
        <w:tabs>
          <w:tab w:val="num" w:pos="2008"/>
        </w:tabs>
        <w:ind w:left="2008" w:hanging="360"/>
      </w:pPr>
      <w:rPr>
        <w:rFonts w:ascii="Courier New" w:hAnsi="Courier New"/>
      </w:rPr>
    </w:lvl>
    <w:lvl w:ilvl="2">
      <w:start w:val="1"/>
      <w:numFmt w:val="bullet"/>
      <w:lvlText w:val=""/>
      <w:lvlJc w:val="left"/>
      <w:pPr>
        <w:tabs>
          <w:tab w:val="num" w:pos="2728"/>
        </w:tabs>
        <w:ind w:left="2728" w:hanging="360"/>
      </w:pPr>
      <w:rPr>
        <w:rFonts w:ascii="Wingdings" w:hAnsi="Wingdings"/>
      </w:rPr>
    </w:lvl>
    <w:lvl w:ilvl="3">
      <w:start w:val="1"/>
      <w:numFmt w:val="bullet"/>
      <w:lvlText w:val=""/>
      <w:lvlJc w:val="left"/>
      <w:pPr>
        <w:tabs>
          <w:tab w:val="num" w:pos="3448"/>
        </w:tabs>
        <w:ind w:left="3448" w:hanging="360"/>
      </w:pPr>
      <w:rPr>
        <w:rFonts w:ascii="Symbol" w:hAnsi="Symbol"/>
      </w:rPr>
    </w:lvl>
    <w:lvl w:ilvl="4">
      <w:start w:val="1"/>
      <w:numFmt w:val="bullet"/>
      <w:lvlText w:val="o"/>
      <w:lvlJc w:val="left"/>
      <w:pPr>
        <w:tabs>
          <w:tab w:val="num" w:pos="4168"/>
        </w:tabs>
        <w:ind w:left="4168" w:hanging="360"/>
      </w:pPr>
      <w:rPr>
        <w:rFonts w:ascii="Courier New" w:hAnsi="Courier New"/>
      </w:rPr>
    </w:lvl>
    <w:lvl w:ilvl="5">
      <w:start w:val="1"/>
      <w:numFmt w:val="bullet"/>
      <w:lvlText w:val=""/>
      <w:lvlJc w:val="left"/>
      <w:pPr>
        <w:tabs>
          <w:tab w:val="num" w:pos="4888"/>
        </w:tabs>
        <w:ind w:left="4888" w:hanging="360"/>
      </w:pPr>
      <w:rPr>
        <w:rFonts w:ascii="Wingdings" w:hAnsi="Wingdings"/>
      </w:rPr>
    </w:lvl>
    <w:lvl w:ilvl="6">
      <w:start w:val="1"/>
      <w:numFmt w:val="bullet"/>
      <w:lvlText w:val=""/>
      <w:lvlJc w:val="left"/>
      <w:pPr>
        <w:tabs>
          <w:tab w:val="num" w:pos="5608"/>
        </w:tabs>
        <w:ind w:left="5608" w:hanging="360"/>
      </w:pPr>
      <w:rPr>
        <w:rFonts w:ascii="Symbol" w:hAnsi="Symbol"/>
      </w:rPr>
    </w:lvl>
    <w:lvl w:ilvl="7">
      <w:start w:val="1"/>
      <w:numFmt w:val="bullet"/>
      <w:lvlText w:val="o"/>
      <w:lvlJc w:val="left"/>
      <w:pPr>
        <w:tabs>
          <w:tab w:val="num" w:pos="6328"/>
        </w:tabs>
        <w:ind w:left="6328" w:hanging="360"/>
      </w:pPr>
      <w:rPr>
        <w:rFonts w:ascii="Courier New" w:hAnsi="Courier New"/>
      </w:rPr>
    </w:lvl>
    <w:lvl w:ilvl="8">
      <w:start w:val="1"/>
      <w:numFmt w:val="bullet"/>
      <w:lvlText w:val=""/>
      <w:lvlJc w:val="left"/>
      <w:pPr>
        <w:tabs>
          <w:tab w:val="num" w:pos="7048"/>
        </w:tabs>
        <w:ind w:left="7048" w:hanging="360"/>
      </w:pPr>
      <w:rPr>
        <w:rFonts w:ascii="Wingdings" w:hAnsi="Wingdings"/>
      </w:rPr>
    </w:lvl>
  </w:abstractNum>
  <w:abstractNum w:abstractNumId="36" w15:restartNumberingAfterBreak="0">
    <w:nsid w:val="00000024"/>
    <w:multiLevelType w:val="singleLevel"/>
    <w:tmpl w:val="00000024"/>
    <w:name w:val="WW8Num37"/>
    <w:lvl w:ilvl="0">
      <w:start w:val="1"/>
      <w:numFmt w:val="bullet"/>
      <w:lvlText w:val="o"/>
      <w:lvlJc w:val="left"/>
      <w:pPr>
        <w:tabs>
          <w:tab w:val="num" w:pos="2484"/>
        </w:tabs>
        <w:ind w:left="2484" w:hanging="360"/>
      </w:pPr>
      <w:rPr>
        <w:rFonts w:ascii="Courier New" w:hAnsi="Courier New"/>
      </w:rPr>
    </w:lvl>
  </w:abstractNum>
  <w:abstractNum w:abstractNumId="37" w15:restartNumberingAfterBreak="0">
    <w:nsid w:val="00000025"/>
    <w:multiLevelType w:val="singleLevel"/>
    <w:tmpl w:val="00000025"/>
    <w:name w:val="WW8Num38"/>
    <w:lvl w:ilvl="0">
      <w:start w:val="1"/>
      <w:numFmt w:val="bullet"/>
      <w:lvlText w:val=""/>
      <w:lvlJc w:val="left"/>
      <w:pPr>
        <w:tabs>
          <w:tab w:val="num" w:pos="720"/>
        </w:tabs>
        <w:ind w:left="720" w:hanging="360"/>
      </w:pPr>
      <w:rPr>
        <w:rFonts w:ascii="Wingdings" w:hAnsi="Wingdings"/>
        <w:color w:val="auto"/>
      </w:rPr>
    </w:lvl>
  </w:abstractNum>
  <w:abstractNum w:abstractNumId="38" w15:restartNumberingAfterBreak="0">
    <w:nsid w:val="00000026"/>
    <w:multiLevelType w:val="singleLevel"/>
    <w:tmpl w:val="00000026"/>
    <w:name w:val="WW8Num39"/>
    <w:lvl w:ilvl="0">
      <w:start w:val="1"/>
      <w:numFmt w:val="bullet"/>
      <w:lvlText w:val=""/>
      <w:lvlJc w:val="left"/>
      <w:pPr>
        <w:tabs>
          <w:tab w:val="num" w:pos="720"/>
        </w:tabs>
        <w:ind w:left="720" w:hanging="360"/>
      </w:pPr>
      <w:rPr>
        <w:rFonts w:ascii="Wingdings" w:hAnsi="Wingdings"/>
      </w:rPr>
    </w:lvl>
  </w:abstractNum>
  <w:abstractNum w:abstractNumId="39" w15:restartNumberingAfterBreak="0">
    <w:nsid w:val="00000027"/>
    <w:multiLevelType w:val="singleLevel"/>
    <w:tmpl w:val="00000027"/>
    <w:name w:val="WW8Num40"/>
    <w:lvl w:ilvl="0">
      <w:start w:val="1"/>
      <w:numFmt w:val="decimal"/>
      <w:lvlText w:val="%1-"/>
      <w:lvlJc w:val="left"/>
      <w:pPr>
        <w:tabs>
          <w:tab w:val="num" w:pos="1211"/>
        </w:tabs>
        <w:ind w:left="1211" w:hanging="360"/>
      </w:pPr>
    </w:lvl>
  </w:abstractNum>
  <w:abstractNum w:abstractNumId="40" w15:restartNumberingAfterBreak="0">
    <w:nsid w:val="00000028"/>
    <w:multiLevelType w:val="multilevel"/>
    <w:tmpl w:val="3208E7DC"/>
    <w:name w:val="WW8Num41"/>
    <w:lvl w:ilvl="0">
      <w:start w:val="31"/>
      <w:numFmt w:val="decimal"/>
      <w:lvlText w:val="%1-"/>
      <w:lvlJc w:val="left"/>
      <w:pPr>
        <w:tabs>
          <w:tab w:val="num" w:pos="927"/>
        </w:tabs>
        <w:ind w:left="927" w:hanging="360"/>
      </w:pPr>
    </w:lvl>
    <w:lvl w:ilvl="1">
      <w:start w:val="1"/>
      <w:numFmt w:val="lowerLetter"/>
      <w:lvlText w:val="%2."/>
      <w:lvlJc w:val="left"/>
      <w:pPr>
        <w:tabs>
          <w:tab w:val="num" w:pos="1788"/>
        </w:tabs>
        <w:ind w:left="1788" w:hanging="360"/>
      </w:pPr>
      <w:rPr>
        <w:sz w:val="26"/>
        <w:szCs w:val="26"/>
      </w:rPr>
    </w:lvl>
    <w:lvl w:ilvl="2">
      <w:start w:val="1"/>
      <w:numFmt w:val="decimal"/>
      <w:lvlText w:val="%3."/>
      <w:lvlJc w:val="left"/>
      <w:pPr>
        <w:tabs>
          <w:tab w:val="num" w:pos="2688"/>
        </w:tabs>
        <w:ind w:left="2688" w:hanging="360"/>
      </w:p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lef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left"/>
      <w:pPr>
        <w:tabs>
          <w:tab w:val="num" w:pos="6828"/>
        </w:tabs>
        <w:ind w:left="6828" w:hanging="180"/>
      </w:pPr>
    </w:lvl>
  </w:abstractNum>
  <w:abstractNum w:abstractNumId="41" w15:restartNumberingAfterBreak="0">
    <w:nsid w:val="00000029"/>
    <w:multiLevelType w:val="multilevel"/>
    <w:tmpl w:val="00000029"/>
    <w:name w:val="WW8Num42"/>
    <w:lvl w:ilvl="0">
      <w:start w:val="1"/>
      <w:numFmt w:val="bullet"/>
      <w:lvlText w:val=""/>
      <w:lvlJc w:val="left"/>
      <w:pPr>
        <w:tabs>
          <w:tab w:val="num" w:pos="720"/>
        </w:tabs>
        <w:ind w:left="720" w:hanging="360"/>
      </w:pPr>
      <w:rPr>
        <w:rFonts w:ascii="Wingdings" w:hAnsi="Wingdings"/>
        <w:sz w:val="20"/>
      </w:rPr>
    </w:lvl>
    <w:lvl w:ilvl="1">
      <w:start w:val="1"/>
      <w:numFmt w:val="bullet"/>
      <w:lvlText w:val="o"/>
      <w:lvlJc w:val="left"/>
      <w:pPr>
        <w:tabs>
          <w:tab w:val="num" w:pos="1440"/>
        </w:tabs>
        <w:ind w:left="1440" w:hanging="360"/>
      </w:pPr>
      <w:rPr>
        <w:rFonts w:ascii="Courier New" w:hAnsi="Courier New" w:cs="Times New Roman"/>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42" w15:restartNumberingAfterBreak="0">
    <w:nsid w:val="0000002A"/>
    <w:multiLevelType w:val="singleLevel"/>
    <w:tmpl w:val="0000002A"/>
    <w:name w:val="WW8Num43"/>
    <w:lvl w:ilvl="0">
      <w:start w:val="1"/>
      <w:numFmt w:val="bullet"/>
      <w:lvlText w:val="o"/>
      <w:lvlJc w:val="left"/>
      <w:pPr>
        <w:tabs>
          <w:tab w:val="num" w:pos="2484"/>
        </w:tabs>
        <w:ind w:left="2484" w:hanging="360"/>
      </w:pPr>
      <w:rPr>
        <w:rFonts w:ascii="Courier New" w:hAnsi="Courier New"/>
      </w:rPr>
    </w:lvl>
  </w:abstractNum>
  <w:abstractNum w:abstractNumId="43" w15:restartNumberingAfterBreak="0">
    <w:nsid w:val="0000002B"/>
    <w:multiLevelType w:val="multilevel"/>
    <w:tmpl w:val="0000002B"/>
    <w:name w:val="WW8Num44"/>
    <w:lvl w:ilvl="0">
      <w:start w:val="1"/>
      <w:numFmt w:val="bullet"/>
      <w:lvlText w:val=""/>
      <w:lvlJc w:val="left"/>
      <w:pPr>
        <w:tabs>
          <w:tab w:val="num" w:pos="720"/>
        </w:tabs>
        <w:ind w:left="720" w:hanging="360"/>
      </w:pPr>
      <w:rPr>
        <w:rFonts w:ascii="Wingdings" w:hAnsi="Wingdings"/>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44" w15:restartNumberingAfterBreak="0">
    <w:nsid w:val="0000002C"/>
    <w:multiLevelType w:val="singleLevel"/>
    <w:tmpl w:val="0000002C"/>
    <w:name w:val="WW8Num45"/>
    <w:lvl w:ilvl="0">
      <w:start w:val="1"/>
      <w:numFmt w:val="bullet"/>
      <w:lvlText w:val=""/>
      <w:lvlJc w:val="left"/>
      <w:pPr>
        <w:tabs>
          <w:tab w:val="num" w:pos="0"/>
        </w:tabs>
        <w:ind w:left="1788" w:hanging="360"/>
      </w:pPr>
      <w:rPr>
        <w:rFonts w:ascii="Symbol" w:hAnsi="Symbol" w:cs="Times New Roman"/>
      </w:rPr>
    </w:lvl>
  </w:abstractNum>
  <w:abstractNum w:abstractNumId="45" w15:restartNumberingAfterBreak="0">
    <w:nsid w:val="0000002D"/>
    <w:multiLevelType w:val="multilevel"/>
    <w:tmpl w:val="0000002D"/>
    <w:name w:val="WW8Num46"/>
    <w:lvl w:ilvl="0">
      <w:start w:val="31"/>
      <w:numFmt w:val="decimal"/>
      <w:lvlText w:val="%1-"/>
      <w:lvlJc w:val="left"/>
      <w:pPr>
        <w:tabs>
          <w:tab w:val="num" w:pos="928"/>
        </w:tabs>
        <w:ind w:left="928" w:hanging="360"/>
      </w:pPr>
    </w:lvl>
    <w:lvl w:ilvl="1">
      <w:start w:val="1"/>
      <w:numFmt w:val="lowerLetter"/>
      <w:lvlText w:val="%2."/>
      <w:lvlJc w:val="left"/>
      <w:pPr>
        <w:tabs>
          <w:tab w:val="num" w:pos="1788"/>
        </w:tabs>
        <w:ind w:left="1788" w:hanging="360"/>
      </w:pPr>
    </w:lvl>
    <w:lvl w:ilvl="2">
      <w:start w:val="1"/>
      <w:numFmt w:val="decimal"/>
      <w:lvlText w:val="%3."/>
      <w:lvlJc w:val="left"/>
      <w:pPr>
        <w:tabs>
          <w:tab w:val="num" w:pos="2688"/>
        </w:tabs>
        <w:ind w:left="2688" w:hanging="360"/>
      </w:p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lef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left"/>
      <w:pPr>
        <w:tabs>
          <w:tab w:val="num" w:pos="6828"/>
        </w:tabs>
        <w:ind w:left="6828" w:hanging="180"/>
      </w:pPr>
    </w:lvl>
  </w:abstractNum>
  <w:abstractNum w:abstractNumId="46" w15:restartNumberingAfterBreak="0">
    <w:nsid w:val="0000002E"/>
    <w:multiLevelType w:val="multilevel"/>
    <w:tmpl w:val="0000002E"/>
    <w:name w:val="WW8Num47"/>
    <w:lvl w:ilvl="0">
      <w:start w:val="1"/>
      <w:numFmt w:val="decimal"/>
      <w:lvlText w:val="%1."/>
      <w:lvlJc w:val="left"/>
      <w:pPr>
        <w:tabs>
          <w:tab w:val="num" w:pos="0"/>
        </w:tabs>
        <w:ind w:left="720" w:hanging="360"/>
      </w:pPr>
    </w:lvl>
    <w:lvl w:ilvl="1">
      <w:start w:val="1"/>
      <w:numFmt w:val="bullet"/>
      <w:lvlText w:val=""/>
      <w:lvlJc w:val="left"/>
      <w:pPr>
        <w:tabs>
          <w:tab w:val="num" w:pos="0"/>
        </w:tabs>
        <w:ind w:left="1440" w:hanging="360"/>
      </w:pPr>
      <w:rPr>
        <w:rFonts w:ascii="Symbol" w:hAnsi="Symbol"/>
      </w:r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47" w15:restartNumberingAfterBreak="0">
    <w:nsid w:val="0000002F"/>
    <w:multiLevelType w:val="multilevel"/>
    <w:tmpl w:val="0000002F"/>
    <w:name w:val="WW8Num48"/>
    <w:lvl w:ilvl="0">
      <w:start w:val="1"/>
      <w:numFmt w:val="decimal"/>
      <w:pStyle w:val="NormalGras"/>
      <w:lvlText w:val="%1."/>
      <w:lvlJc w:val="left"/>
      <w:pPr>
        <w:tabs>
          <w:tab w:val="num" w:pos="720"/>
        </w:tabs>
        <w:ind w:left="720" w:hanging="360"/>
      </w:pPr>
    </w:lvl>
    <w:lvl w:ilvl="1">
      <w:start w:val="1"/>
      <w:numFmt w:val="lowerLetter"/>
      <w:lvlText w:val="%2."/>
      <w:lvlJc w:val="left"/>
      <w:pPr>
        <w:tabs>
          <w:tab w:val="num" w:pos="1211"/>
        </w:tabs>
        <w:ind w:left="1211"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48" w15:restartNumberingAfterBreak="0">
    <w:nsid w:val="00000030"/>
    <w:multiLevelType w:val="multilevel"/>
    <w:tmpl w:val="00000030"/>
    <w:name w:val="WW8Num49"/>
    <w:lvl w:ilvl="0">
      <w:start w:val="1"/>
      <w:numFmt w:val="bullet"/>
      <w:lvlText w:val=""/>
      <w:lvlJc w:val="left"/>
      <w:pPr>
        <w:tabs>
          <w:tab w:val="num" w:pos="720"/>
        </w:tabs>
        <w:ind w:left="720" w:hanging="360"/>
      </w:pPr>
      <w:rPr>
        <w:rFonts w:ascii="Wingdings" w:hAnsi="Wingdings" w:cs="Times New Roman"/>
      </w:rPr>
    </w:lvl>
    <w:lvl w:ilvl="1">
      <w:start w:val="1"/>
      <w:numFmt w:val="bullet"/>
      <w:lvlText w:val="o"/>
      <w:lvlJc w:val="left"/>
      <w:pPr>
        <w:tabs>
          <w:tab w:val="num" w:pos="1440"/>
        </w:tabs>
        <w:ind w:left="1440" w:hanging="360"/>
      </w:pPr>
      <w:rPr>
        <w:rFonts w:ascii="Courier New" w:hAnsi="Courier New" w:cs="Times New Roman"/>
      </w:rPr>
    </w:lvl>
    <w:lvl w:ilvl="2">
      <w:start w:val="1"/>
      <w:numFmt w:val="bullet"/>
      <w:lvlText w:val=""/>
      <w:lvlJc w:val="left"/>
      <w:pPr>
        <w:tabs>
          <w:tab w:val="num" w:pos="2160"/>
        </w:tabs>
        <w:ind w:left="2160" w:hanging="360"/>
      </w:pPr>
      <w:rPr>
        <w:rFonts w:ascii="Wingdings" w:hAnsi="Wingdings" w:cs="Times New Roman"/>
      </w:rPr>
    </w:lvl>
    <w:lvl w:ilvl="3">
      <w:start w:val="1"/>
      <w:numFmt w:val="bullet"/>
      <w:lvlText w:val=""/>
      <w:lvlJc w:val="left"/>
      <w:pPr>
        <w:tabs>
          <w:tab w:val="num" w:pos="2880"/>
        </w:tabs>
        <w:ind w:left="2880" w:hanging="360"/>
      </w:pPr>
      <w:rPr>
        <w:rFonts w:ascii="Wingdings" w:hAnsi="Wingdings" w:cs="Times New Roman"/>
      </w:rPr>
    </w:lvl>
    <w:lvl w:ilvl="4">
      <w:start w:val="1"/>
      <w:numFmt w:val="bullet"/>
      <w:lvlText w:val=""/>
      <w:lvlJc w:val="left"/>
      <w:pPr>
        <w:tabs>
          <w:tab w:val="num" w:pos="3600"/>
        </w:tabs>
        <w:ind w:left="3600" w:hanging="360"/>
      </w:pPr>
      <w:rPr>
        <w:rFonts w:ascii="Wingdings" w:hAnsi="Wingdings" w:cs="Times New Roman"/>
      </w:rPr>
    </w:lvl>
    <w:lvl w:ilvl="5">
      <w:start w:val="1"/>
      <w:numFmt w:val="bullet"/>
      <w:lvlText w:val=""/>
      <w:lvlJc w:val="left"/>
      <w:pPr>
        <w:tabs>
          <w:tab w:val="num" w:pos="4320"/>
        </w:tabs>
        <w:ind w:left="4320" w:hanging="360"/>
      </w:pPr>
      <w:rPr>
        <w:rFonts w:ascii="Wingdings" w:hAnsi="Wingdings" w:cs="Times New Roman"/>
      </w:rPr>
    </w:lvl>
    <w:lvl w:ilvl="6">
      <w:start w:val="1"/>
      <w:numFmt w:val="bullet"/>
      <w:lvlText w:val=""/>
      <w:lvlJc w:val="left"/>
      <w:pPr>
        <w:tabs>
          <w:tab w:val="num" w:pos="5040"/>
        </w:tabs>
        <w:ind w:left="5040" w:hanging="360"/>
      </w:pPr>
      <w:rPr>
        <w:rFonts w:ascii="Wingdings" w:hAnsi="Wingdings" w:cs="Times New Roman"/>
      </w:rPr>
    </w:lvl>
    <w:lvl w:ilvl="7">
      <w:start w:val="1"/>
      <w:numFmt w:val="bullet"/>
      <w:lvlText w:val=""/>
      <w:lvlJc w:val="left"/>
      <w:pPr>
        <w:tabs>
          <w:tab w:val="num" w:pos="5760"/>
        </w:tabs>
        <w:ind w:left="5760" w:hanging="360"/>
      </w:pPr>
      <w:rPr>
        <w:rFonts w:ascii="Wingdings" w:hAnsi="Wingdings" w:cs="Times New Roman"/>
      </w:rPr>
    </w:lvl>
    <w:lvl w:ilvl="8">
      <w:start w:val="1"/>
      <w:numFmt w:val="bullet"/>
      <w:lvlText w:val=""/>
      <w:lvlJc w:val="left"/>
      <w:pPr>
        <w:tabs>
          <w:tab w:val="num" w:pos="6480"/>
        </w:tabs>
        <w:ind w:left="6480" w:hanging="360"/>
      </w:pPr>
      <w:rPr>
        <w:rFonts w:ascii="Wingdings" w:hAnsi="Wingdings" w:cs="Times New Roman"/>
      </w:rPr>
    </w:lvl>
  </w:abstractNum>
  <w:abstractNum w:abstractNumId="49" w15:restartNumberingAfterBreak="0">
    <w:nsid w:val="00000031"/>
    <w:multiLevelType w:val="multilevel"/>
    <w:tmpl w:val="00000031"/>
    <w:name w:val="WW8Num50"/>
    <w:lvl w:ilvl="0">
      <w:start w:val="1"/>
      <w:numFmt w:val="bullet"/>
      <w:lvlText w:val="o"/>
      <w:lvlJc w:val="left"/>
      <w:pPr>
        <w:tabs>
          <w:tab w:val="num" w:pos="2472"/>
        </w:tabs>
        <w:ind w:left="2472" w:hanging="360"/>
      </w:pPr>
      <w:rPr>
        <w:rFonts w:ascii="Courier New" w:hAnsi="Courier New" w:cs="Times New Roman"/>
      </w:rPr>
    </w:lvl>
    <w:lvl w:ilvl="1">
      <w:start w:val="1"/>
      <w:numFmt w:val="bullet"/>
      <w:lvlText w:val="o"/>
      <w:lvlJc w:val="left"/>
      <w:pPr>
        <w:tabs>
          <w:tab w:val="num" w:pos="3192"/>
        </w:tabs>
        <w:ind w:left="3192" w:hanging="360"/>
      </w:pPr>
      <w:rPr>
        <w:rFonts w:ascii="Courier New" w:hAnsi="Courier New" w:cs="Times New Roman"/>
      </w:rPr>
    </w:lvl>
    <w:lvl w:ilvl="2">
      <w:start w:val="1"/>
      <w:numFmt w:val="bullet"/>
      <w:lvlText w:val=""/>
      <w:lvlJc w:val="left"/>
      <w:pPr>
        <w:tabs>
          <w:tab w:val="num" w:pos="3912"/>
        </w:tabs>
        <w:ind w:left="3912" w:hanging="360"/>
      </w:pPr>
      <w:rPr>
        <w:rFonts w:ascii="Wingdings" w:hAnsi="Wingdings"/>
      </w:rPr>
    </w:lvl>
    <w:lvl w:ilvl="3">
      <w:start w:val="1"/>
      <w:numFmt w:val="bullet"/>
      <w:lvlText w:val=""/>
      <w:lvlJc w:val="left"/>
      <w:pPr>
        <w:tabs>
          <w:tab w:val="num" w:pos="4632"/>
        </w:tabs>
        <w:ind w:left="4632" w:hanging="360"/>
      </w:pPr>
      <w:rPr>
        <w:rFonts w:ascii="Symbol" w:hAnsi="Symbol"/>
      </w:rPr>
    </w:lvl>
    <w:lvl w:ilvl="4">
      <w:start w:val="1"/>
      <w:numFmt w:val="bullet"/>
      <w:lvlText w:val="o"/>
      <w:lvlJc w:val="left"/>
      <w:pPr>
        <w:tabs>
          <w:tab w:val="num" w:pos="5352"/>
        </w:tabs>
        <w:ind w:left="5352" w:hanging="360"/>
      </w:pPr>
      <w:rPr>
        <w:rFonts w:ascii="Courier New" w:hAnsi="Courier New" w:cs="Times New Roman"/>
      </w:rPr>
    </w:lvl>
    <w:lvl w:ilvl="5">
      <w:start w:val="1"/>
      <w:numFmt w:val="bullet"/>
      <w:lvlText w:val=""/>
      <w:lvlJc w:val="left"/>
      <w:pPr>
        <w:tabs>
          <w:tab w:val="num" w:pos="6072"/>
        </w:tabs>
        <w:ind w:left="6072" w:hanging="360"/>
      </w:pPr>
      <w:rPr>
        <w:rFonts w:ascii="Wingdings" w:hAnsi="Wingdings"/>
      </w:rPr>
    </w:lvl>
    <w:lvl w:ilvl="6">
      <w:start w:val="1"/>
      <w:numFmt w:val="bullet"/>
      <w:lvlText w:val=""/>
      <w:lvlJc w:val="left"/>
      <w:pPr>
        <w:tabs>
          <w:tab w:val="num" w:pos="6792"/>
        </w:tabs>
        <w:ind w:left="6792" w:hanging="360"/>
      </w:pPr>
      <w:rPr>
        <w:rFonts w:ascii="Symbol" w:hAnsi="Symbol"/>
      </w:rPr>
    </w:lvl>
    <w:lvl w:ilvl="7">
      <w:start w:val="1"/>
      <w:numFmt w:val="bullet"/>
      <w:lvlText w:val="o"/>
      <w:lvlJc w:val="left"/>
      <w:pPr>
        <w:tabs>
          <w:tab w:val="num" w:pos="7512"/>
        </w:tabs>
        <w:ind w:left="7512" w:hanging="360"/>
      </w:pPr>
      <w:rPr>
        <w:rFonts w:ascii="Courier New" w:hAnsi="Courier New" w:cs="Times New Roman"/>
      </w:rPr>
    </w:lvl>
    <w:lvl w:ilvl="8">
      <w:start w:val="1"/>
      <w:numFmt w:val="bullet"/>
      <w:lvlText w:val=""/>
      <w:lvlJc w:val="left"/>
      <w:pPr>
        <w:tabs>
          <w:tab w:val="num" w:pos="8232"/>
        </w:tabs>
        <w:ind w:left="8232" w:hanging="360"/>
      </w:pPr>
      <w:rPr>
        <w:rFonts w:ascii="Wingdings" w:hAnsi="Wingdings"/>
      </w:rPr>
    </w:lvl>
  </w:abstractNum>
  <w:abstractNum w:abstractNumId="50" w15:restartNumberingAfterBreak="0">
    <w:nsid w:val="00000032"/>
    <w:multiLevelType w:val="multilevel"/>
    <w:tmpl w:val="DE8E84C2"/>
    <w:name w:val="WW8Num51"/>
    <w:lvl w:ilvl="0">
      <w:start w:val="21"/>
      <w:numFmt w:val="decimal"/>
      <w:lvlText w:val="%1-"/>
      <w:lvlJc w:val="left"/>
      <w:pPr>
        <w:tabs>
          <w:tab w:val="num" w:pos="1068"/>
        </w:tabs>
        <w:ind w:left="1068" w:hanging="360"/>
      </w:pPr>
    </w:lvl>
    <w:lvl w:ilvl="1">
      <w:start w:val="1"/>
      <w:numFmt w:val="upperLetter"/>
      <w:lvlText w:val="%2."/>
      <w:lvlJc w:val="left"/>
      <w:pPr>
        <w:tabs>
          <w:tab w:val="num" w:pos="1788"/>
        </w:tabs>
        <w:ind w:left="1788" w:hanging="360"/>
      </w:pPr>
    </w:lvl>
    <w:lvl w:ilvl="2">
      <w:start w:val="1"/>
      <w:numFmt w:val="bullet"/>
      <w:lvlText w:val="o"/>
      <w:lvlJc w:val="left"/>
      <w:pPr>
        <w:tabs>
          <w:tab w:val="num" w:pos="2688"/>
        </w:tabs>
        <w:ind w:left="2688" w:hanging="360"/>
      </w:pPr>
      <w:rPr>
        <w:rFonts w:ascii="Courier New" w:hAnsi="Courier New"/>
      </w:r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lef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left"/>
      <w:pPr>
        <w:tabs>
          <w:tab w:val="num" w:pos="6828"/>
        </w:tabs>
        <w:ind w:left="6828" w:hanging="180"/>
      </w:pPr>
    </w:lvl>
  </w:abstractNum>
  <w:abstractNum w:abstractNumId="51" w15:restartNumberingAfterBreak="0">
    <w:nsid w:val="00000033"/>
    <w:multiLevelType w:val="singleLevel"/>
    <w:tmpl w:val="00000033"/>
    <w:name w:val="WW8Num52"/>
    <w:lvl w:ilvl="0">
      <w:start w:val="1"/>
      <w:numFmt w:val="bullet"/>
      <w:lvlText w:val=""/>
      <w:lvlJc w:val="left"/>
      <w:pPr>
        <w:tabs>
          <w:tab w:val="num" w:pos="720"/>
        </w:tabs>
        <w:ind w:left="720" w:hanging="360"/>
      </w:pPr>
      <w:rPr>
        <w:rFonts w:ascii="Wingdings" w:hAnsi="Wingdings"/>
      </w:rPr>
    </w:lvl>
  </w:abstractNum>
  <w:abstractNum w:abstractNumId="52" w15:restartNumberingAfterBreak="0">
    <w:nsid w:val="00000034"/>
    <w:multiLevelType w:val="multilevel"/>
    <w:tmpl w:val="00000034"/>
    <w:name w:val="WW8Num53"/>
    <w:lvl w:ilvl="0">
      <w:start w:val="1"/>
      <w:numFmt w:val="bullet"/>
      <w:lvlText w:val="o"/>
      <w:lvlJc w:val="left"/>
      <w:pPr>
        <w:tabs>
          <w:tab w:val="num" w:pos="1069"/>
        </w:tabs>
        <w:ind w:left="1069" w:hanging="360"/>
      </w:pPr>
      <w:rPr>
        <w:rFonts w:ascii="Courier New" w:hAnsi="Courier New" w:cs="Times New Roman"/>
      </w:rPr>
    </w:lvl>
    <w:lvl w:ilvl="1">
      <w:start w:val="1"/>
      <w:numFmt w:val="lowerLetter"/>
      <w:lvlText w:val="%2."/>
      <w:lvlJc w:val="left"/>
      <w:pPr>
        <w:tabs>
          <w:tab w:val="num" w:pos="0"/>
        </w:tabs>
        <w:ind w:left="1353" w:hanging="360"/>
      </w:pPr>
    </w:lvl>
    <w:lvl w:ilvl="2">
      <w:start w:val="20"/>
      <w:numFmt w:val="bullet"/>
      <w:lvlText w:val="-"/>
      <w:lvlJc w:val="left"/>
      <w:pPr>
        <w:tabs>
          <w:tab w:val="num" w:pos="0"/>
        </w:tabs>
        <w:ind w:left="2340" w:hanging="360"/>
      </w:pPr>
      <w:rPr>
        <w:rFonts w:ascii="Times New Roman" w:hAnsi="Times New Roman"/>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53" w15:restartNumberingAfterBreak="0">
    <w:nsid w:val="00000035"/>
    <w:multiLevelType w:val="singleLevel"/>
    <w:tmpl w:val="00000035"/>
    <w:name w:val="WW8Num54"/>
    <w:lvl w:ilvl="0">
      <w:numFmt w:val="bullet"/>
      <w:lvlText w:val="-"/>
      <w:lvlJc w:val="left"/>
      <w:pPr>
        <w:tabs>
          <w:tab w:val="num" w:pos="0"/>
        </w:tabs>
        <w:ind w:left="1648" w:hanging="360"/>
      </w:pPr>
      <w:rPr>
        <w:rFonts w:ascii="Times New Roman" w:hAnsi="Times New Roman" w:cs="Times New Roman"/>
      </w:rPr>
    </w:lvl>
  </w:abstractNum>
  <w:abstractNum w:abstractNumId="54" w15:restartNumberingAfterBreak="0">
    <w:nsid w:val="00000036"/>
    <w:multiLevelType w:val="multilevel"/>
    <w:tmpl w:val="00000036"/>
    <w:name w:val="WW8Num55"/>
    <w:lvl w:ilvl="0">
      <w:start w:val="1"/>
      <w:numFmt w:val="bullet"/>
      <w:lvlText w:val=""/>
      <w:lvlJc w:val="left"/>
      <w:pPr>
        <w:tabs>
          <w:tab w:val="num" w:pos="720"/>
        </w:tabs>
        <w:ind w:left="720" w:hanging="360"/>
      </w:pPr>
      <w:rPr>
        <w:rFonts w:ascii="Wingdings" w:hAnsi="Wingdings"/>
        <w:color w:val="auto"/>
      </w:rPr>
    </w:lvl>
    <w:lvl w:ilvl="1">
      <w:start w:val="1"/>
      <w:numFmt w:val="bullet"/>
      <w:lvlText w:val=""/>
      <w:lvlJc w:val="left"/>
      <w:pPr>
        <w:tabs>
          <w:tab w:val="num" w:pos="1440"/>
        </w:tabs>
        <w:ind w:left="1440" w:hanging="360"/>
      </w:pPr>
      <w:rPr>
        <w:rFonts w:ascii="Wingdings" w:hAnsi="Wingdings"/>
        <w:color w:val="auto"/>
      </w:rPr>
    </w:lvl>
    <w:lvl w:ilvl="2">
      <w:start w:val="1"/>
      <w:numFmt w:val="bullet"/>
      <w:lvlText w:val=""/>
      <w:lvlJc w:val="left"/>
      <w:pPr>
        <w:tabs>
          <w:tab w:val="num" w:pos="2160"/>
        </w:tabs>
        <w:ind w:left="2160" w:hanging="360"/>
      </w:pPr>
      <w:rPr>
        <w:rFonts w:ascii="Wingdings" w:hAnsi="Wingdings"/>
        <w:color w:val="auto"/>
      </w:rPr>
    </w:lvl>
    <w:lvl w:ilvl="3">
      <w:start w:val="1"/>
      <w:numFmt w:val="bullet"/>
      <w:lvlText w:val=""/>
      <w:lvlJc w:val="left"/>
      <w:pPr>
        <w:tabs>
          <w:tab w:val="num" w:pos="2880"/>
        </w:tabs>
        <w:ind w:left="2880" w:hanging="360"/>
      </w:pPr>
      <w:rPr>
        <w:rFonts w:ascii="Wingdings" w:hAnsi="Wingdings"/>
        <w:color w:val="auto"/>
      </w:rPr>
    </w:lvl>
    <w:lvl w:ilvl="4">
      <w:start w:val="1"/>
      <w:numFmt w:val="bullet"/>
      <w:lvlText w:val=""/>
      <w:lvlJc w:val="left"/>
      <w:pPr>
        <w:tabs>
          <w:tab w:val="num" w:pos="3600"/>
        </w:tabs>
        <w:ind w:left="3600" w:hanging="360"/>
      </w:pPr>
      <w:rPr>
        <w:rFonts w:ascii="Wingdings" w:hAnsi="Wingdings"/>
        <w:color w:val="auto"/>
      </w:rPr>
    </w:lvl>
    <w:lvl w:ilvl="5">
      <w:start w:val="1"/>
      <w:numFmt w:val="bullet"/>
      <w:lvlText w:val=""/>
      <w:lvlJc w:val="left"/>
      <w:pPr>
        <w:tabs>
          <w:tab w:val="num" w:pos="4320"/>
        </w:tabs>
        <w:ind w:left="4320" w:hanging="360"/>
      </w:pPr>
      <w:rPr>
        <w:rFonts w:ascii="Wingdings" w:hAnsi="Wingdings"/>
        <w:color w:val="auto"/>
      </w:rPr>
    </w:lvl>
    <w:lvl w:ilvl="6">
      <w:start w:val="1"/>
      <w:numFmt w:val="bullet"/>
      <w:lvlText w:val=""/>
      <w:lvlJc w:val="left"/>
      <w:pPr>
        <w:tabs>
          <w:tab w:val="num" w:pos="5040"/>
        </w:tabs>
        <w:ind w:left="5040" w:hanging="360"/>
      </w:pPr>
      <w:rPr>
        <w:rFonts w:ascii="Wingdings" w:hAnsi="Wingdings"/>
        <w:color w:val="auto"/>
      </w:rPr>
    </w:lvl>
    <w:lvl w:ilvl="7">
      <w:start w:val="1"/>
      <w:numFmt w:val="bullet"/>
      <w:lvlText w:val=""/>
      <w:lvlJc w:val="left"/>
      <w:pPr>
        <w:tabs>
          <w:tab w:val="num" w:pos="5760"/>
        </w:tabs>
        <w:ind w:left="5760" w:hanging="360"/>
      </w:pPr>
      <w:rPr>
        <w:rFonts w:ascii="Wingdings" w:hAnsi="Wingdings"/>
        <w:color w:val="auto"/>
      </w:rPr>
    </w:lvl>
    <w:lvl w:ilvl="8">
      <w:start w:val="1"/>
      <w:numFmt w:val="bullet"/>
      <w:lvlText w:val=""/>
      <w:lvlJc w:val="left"/>
      <w:pPr>
        <w:tabs>
          <w:tab w:val="num" w:pos="6480"/>
        </w:tabs>
        <w:ind w:left="6480" w:hanging="360"/>
      </w:pPr>
      <w:rPr>
        <w:rFonts w:ascii="Wingdings" w:hAnsi="Wingdings"/>
        <w:color w:val="auto"/>
      </w:rPr>
    </w:lvl>
  </w:abstractNum>
  <w:abstractNum w:abstractNumId="55" w15:restartNumberingAfterBreak="0">
    <w:nsid w:val="0049290B"/>
    <w:multiLevelType w:val="multilevel"/>
    <w:tmpl w:val="E3248C1E"/>
    <w:name w:val="WW8Num5123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56" w15:restartNumberingAfterBreak="0">
    <w:nsid w:val="006B2C14"/>
    <w:multiLevelType w:val="hybridMultilevel"/>
    <w:tmpl w:val="6E343ADA"/>
    <w:styleLink w:val="Style24import"/>
    <w:lvl w:ilvl="0" w:tplc="21865C1C">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FB4601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2E422A">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FACFD9C">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FA8E3E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5E27496">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1D46E1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CC86DE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C3CCDEA">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7" w15:restartNumberingAfterBreak="0">
    <w:nsid w:val="007E17AE"/>
    <w:multiLevelType w:val="hybridMultilevel"/>
    <w:tmpl w:val="55B6BDC4"/>
    <w:styleLink w:val="Style21import"/>
    <w:lvl w:ilvl="0" w:tplc="ABB6D3E8">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60D182">
      <w:start w:val="1"/>
      <w:numFmt w:val="decimal"/>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37AA4D2">
      <w:start w:val="1"/>
      <w:numFmt w:val="decimal"/>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026ADDA">
      <w:start w:val="1"/>
      <w:numFmt w:val="decimal"/>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E48A5F2">
      <w:start w:val="1"/>
      <w:numFmt w:val="decimal"/>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C16FA64">
      <w:start w:val="1"/>
      <w:numFmt w:val="decimal"/>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893D0">
      <w:start w:val="1"/>
      <w:numFmt w:val="decimal"/>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0A0DA54">
      <w:start w:val="1"/>
      <w:numFmt w:val="decimal"/>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3F01B8C">
      <w:start w:val="1"/>
      <w:numFmt w:val="decimal"/>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8" w15:restartNumberingAfterBreak="0">
    <w:nsid w:val="009205F9"/>
    <w:multiLevelType w:val="hybridMultilevel"/>
    <w:tmpl w:val="BDEC968E"/>
    <w:styleLink w:val="Style49import"/>
    <w:lvl w:ilvl="0" w:tplc="6414BE7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B0287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1AA4BF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504581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0D2C1B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382C4C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B6A34F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36CC0C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C545E6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9" w15:restartNumberingAfterBreak="0">
    <w:nsid w:val="01F117A7"/>
    <w:multiLevelType w:val="hybridMultilevel"/>
    <w:tmpl w:val="3A12561E"/>
    <w:name w:val="WW8Num45222"/>
    <w:lvl w:ilvl="0" w:tplc="06CADAEA">
      <w:start w:val="1"/>
      <w:numFmt w:val="decimal"/>
      <w:lvlText w:val="%1.2"/>
      <w:lvlJc w:val="left"/>
      <w:pPr>
        <w:ind w:left="1494" w:hanging="360"/>
      </w:pPr>
      <w:rPr>
        <w:rFonts w:hint="default"/>
      </w:rPr>
    </w:lvl>
    <w:lvl w:ilvl="1" w:tplc="040C0019" w:tentative="1">
      <w:start w:val="1"/>
      <w:numFmt w:val="lowerLetter"/>
      <w:lvlText w:val="%2."/>
      <w:lvlJc w:val="left"/>
      <w:pPr>
        <w:ind w:left="2214" w:hanging="360"/>
      </w:pPr>
    </w:lvl>
    <w:lvl w:ilvl="2" w:tplc="040C001B" w:tentative="1">
      <w:start w:val="1"/>
      <w:numFmt w:val="lowerRoman"/>
      <w:lvlText w:val="%3."/>
      <w:lvlJc w:val="right"/>
      <w:pPr>
        <w:ind w:left="2934" w:hanging="180"/>
      </w:pPr>
    </w:lvl>
    <w:lvl w:ilvl="3" w:tplc="040C000F" w:tentative="1">
      <w:start w:val="1"/>
      <w:numFmt w:val="decimal"/>
      <w:lvlText w:val="%4."/>
      <w:lvlJc w:val="left"/>
      <w:pPr>
        <w:ind w:left="3654" w:hanging="360"/>
      </w:pPr>
    </w:lvl>
    <w:lvl w:ilvl="4" w:tplc="040C0019" w:tentative="1">
      <w:start w:val="1"/>
      <w:numFmt w:val="lowerLetter"/>
      <w:lvlText w:val="%5."/>
      <w:lvlJc w:val="left"/>
      <w:pPr>
        <w:ind w:left="4374" w:hanging="360"/>
      </w:pPr>
    </w:lvl>
    <w:lvl w:ilvl="5" w:tplc="040C001B" w:tentative="1">
      <w:start w:val="1"/>
      <w:numFmt w:val="lowerRoman"/>
      <w:lvlText w:val="%6."/>
      <w:lvlJc w:val="right"/>
      <w:pPr>
        <w:ind w:left="5094" w:hanging="180"/>
      </w:pPr>
    </w:lvl>
    <w:lvl w:ilvl="6" w:tplc="040C000F" w:tentative="1">
      <w:start w:val="1"/>
      <w:numFmt w:val="decimal"/>
      <w:lvlText w:val="%7."/>
      <w:lvlJc w:val="left"/>
      <w:pPr>
        <w:ind w:left="5814" w:hanging="360"/>
      </w:pPr>
    </w:lvl>
    <w:lvl w:ilvl="7" w:tplc="040C0019" w:tentative="1">
      <w:start w:val="1"/>
      <w:numFmt w:val="lowerLetter"/>
      <w:lvlText w:val="%8."/>
      <w:lvlJc w:val="left"/>
      <w:pPr>
        <w:ind w:left="6534" w:hanging="360"/>
      </w:pPr>
    </w:lvl>
    <w:lvl w:ilvl="8" w:tplc="040C001B" w:tentative="1">
      <w:start w:val="1"/>
      <w:numFmt w:val="lowerRoman"/>
      <w:lvlText w:val="%9."/>
      <w:lvlJc w:val="right"/>
      <w:pPr>
        <w:ind w:left="7254" w:hanging="180"/>
      </w:pPr>
    </w:lvl>
  </w:abstractNum>
  <w:abstractNum w:abstractNumId="60" w15:restartNumberingAfterBreak="0">
    <w:nsid w:val="024A7C8E"/>
    <w:multiLevelType w:val="hybridMultilevel"/>
    <w:tmpl w:val="2C401DD4"/>
    <w:styleLink w:val="Style36import0"/>
    <w:lvl w:ilvl="0" w:tplc="94AAB17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3D0739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3D8A10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B326CC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E30BDA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83CB16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76E320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7923F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774C76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1" w15:restartNumberingAfterBreak="0">
    <w:nsid w:val="04770BB8"/>
    <w:multiLevelType w:val="multilevel"/>
    <w:tmpl w:val="63A42AEC"/>
    <w:name w:val="WW8Num414"/>
    <w:lvl w:ilvl="0">
      <w:start w:val="31"/>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sz w:val="26"/>
        <w:szCs w:val="26"/>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62" w15:restartNumberingAfterBreak="0">
    <w:nsid w:val="04E86BB2"/>
    <w:multiLevelType w:val="hybridMultilevel"/>
    <w:tmpl w:val="AF80310E"/>
    <w:styleLink w:val="Style3import0"/>
    <w:lvl w:ilvl="0" w:tplc="3AFC5490">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5F48312">
      <w:start w:val="1"/>
      <w:numFmt w:val="bullet"/>
      <w:lvlText w:val="-"/>
      <w:lvlJc w:val="left"/>
      <w:pPr>
        <w:ind w:left="14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09C5488">
      <w:start w:val="1"/>
      <w:numFmt w:val="bullet"/>
      <w:lvlText w:val="▪"/>
      <w:lvlJc w:val="left"/>
      <w:pPr>
        <w:ind w:left="21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E23700">
      <w:start w:val="1"/>
      <w:numFmt w:val="bullet"/>
      <w:lvlText w:val="•"/>
      <w:lvlJc w:val="left"/>
      <w:pPr>
        <w:ind w:left="28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D86C3BE">
      <w:start w:val="1"/>
      <w:numFmt w:val="bullet"/>
      <w:lvlText w:val="o"/>
      <w:lvlJc w:val="left"/>
      <w:pPr>
        <w:ind w:left="360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E4C8EC6">
      <w:start w:val="1"/>
      <w:numFmt w:val="bullet"/>
      <w:lvlText w:val="▪"/>
      <w:lvlJc w:val="left"/>
      <w:pPr>
        <w:ind w:left="43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2E05CE">
      <w:start w:val="1"/>
      <w:numFmt w:val="bullet"/>
      <w:lvlText w:val="•"/>
      <w:lvlJc w:val="left"/>
      <w:pPr>
        <w:ind w:left="50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4168280">
      <w:start w:val="1"/>
      <w:numFmt w:val="bullet"/>
      <w:lvlText w:val="o"/>
      <w:lvlJc w:val="left"/>
      <w:pPr>
        <w:ind w:left="57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59A57C8">
      <w:start w:val="1"/>
      <w:numFmt w:val="bullet"/>
      <w:lvlText w:val="▪"/>
      <w:lvlJc w:val="left"/>
      <w:pPr>
        <w:ind w:left="64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3" w15:restartNumberingAfterBreak="0">
    <w:nsid w:val="064943D2"/>
    <w:multiLevelType w:val="hybridMultilevel"/>
    <w:tmpl w:val="FDC62EE4"/>
    <w:styleLink w:val="Style82import"/>
    <w:lvl w:ilvl="0" w:tplc="342A97D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6CA69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B44F47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6B0E3A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52A25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270106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C86DF4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882767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AE8E27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4" w15:restartNumberingAfterBreak="0">
    <w:nsid w:val="06ED699D"/>
    <w:multiLevelType w:val="multilevel"/>
    <w:tmpl w:val="38B6FA96"/>
    <w:name w:val="WW8Num5123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65" w15:restartNumberingAfterBreak="0">
    <w:nsid w:val="075D2A65"/>
    <w:multiLevelType w:val="hybridMultilevel"/>
    <w:tmpl w:val="48BCBE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07920D6C"/>
    <w:multiLevelType w:val="multilevel"/>
    <w:tmpl w:val="C804CDF6"/>
    <w:name w:val="WW8Num5123222222222223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67" w15:restartNumberingAfterBreak="0">
    <w:nsid w:val="08CF277D"/>
    <w:multiLevelType w:val="hybridMultilevel"/>
    <w:tmpl w:val="623C3254"/>
    <w:styleLink w:val="Style20import"/>
    <w:lvl w:ilvl="0" w:tplc="4052F28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C6E06F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1CAAE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E24C18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D981B5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A2818A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CB443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84A8CA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13EE4F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8" w15:restartNumberingAfterBreak="0">
    <w:nsid w:val="0928720C"/>
    <w:multiLevelType w:val="hybridMultilevel"/>
    <w:tmpl w:val="305219B4"/>
    <w:styleLink w:val="Style64import"/>
    <w:lvl w:ilvl="0" w:tplc="83666FF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0283B7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15811B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E7CD4C0">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C0CF28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E8E244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A8C29D2">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27A92D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74C790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9" w15:restartNumberingAfterBreak="0">
    <w:nsid w:val="095D61C6"/>
    <w:multiLevelType w:val="hybridMultilevel"/>
    <w:tmpl w:val="7F881C84"/>
    <w:styleLink w:val="Style18import0"/>
    <w:lvl w:ilvl="0" w:tplc="410E07BE">
      <w:start w:val="1"/>
      <w:numFmt w:val="bullet"/>
      <w:lvlText w:val="·"/>
      <w:lvlJc w:val="left"/>
      <w:pPr>
        <w:ind w:left="77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CF8C334">
      <w:start w:val="1"/>
      <w:numFmt w:val="bullet"/>
      <w:lvlText w:val="o"/>
      <w:lvlJc w:val="left"/>
      <w:pPr>
        <w:ind w:left="149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B009D06">
      <w:start w:val="1"/>
      <w:numFmt w:val="bullet"/>
      <w:lvlText w:val="▪"/>
      <w:lvlJc w:val="left"/>
      <w:pPr>
        <w:ind w:left="221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BD2CABC">
      <w:start w:val="1"/>
      <w:numFmt w:val="bullet"/>
      <w:lvlText w:val="·"/>
      <w:lvlJc w:val="left"/>
      <w:pPr>
        <w:ind w:left="293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5427C5A">
      <w:start w:val="1"/>
      <w:numFmt w:val="bullet"/>
      <w:lvlText w:val="o"/>
      <w:lvlJc w:val="left"/>
      <w:pPr>
        <w:ind w:left="365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5F22F38">
      <w:start w:val="1"/>
      <w:numFmt w:val="bullet"/>
      <w:lvlText w:val="▪"/>
      <w:lvlJc w:val="left"/>
      <w:pPr>
        <w:ind w:left="437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E7A9364">
      <w:start w:val="1"/>
      <w:numFmt w:val="bullet"/>
      <w:lvlText w:val="·"/>
      <w:lvlJc w:val="left"/>
      <w:pPr>
        <w:ind w:left="5093"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492148A">
      <w:start w:val="1"/>
      <w:numFmt w:val="bullet"/>
      <w:lvlText w:val="o"/>
      <w:lvlJc w:val="left"/>
      <w:pPr>
        <w:ind w:left="581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2EE8AE">
      <w:start w:val="1"/>
      <w:numFmt w:val="bullet"/>
      <w:lvlText w:val="▪"/>
      <w:lvlJc w:val="left"/>
      <w:pPr>
        <w:ind w:left="653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0" w15:restartNumberingAfterBreak="0">
    <w:nsid w:val="099C44CE"/>
    <w:multiLevelType w:val="multilevel"/>
    <w:tmpl w:val="5C2C5CC2"/>
    <w:name w:val="WW8Num51232222222222232223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71" w15:restartNumberingAfterBreak="0">
    <w:nsid w:val="09A477A9"/>
    <w:multiLevelType w:val="hybridMultilevel"/>
    <w:tmpl w:val="A6CEC2AC"/>
    <w:styleLink w:val="Style69import"/>
    <w:lvl w:ilvl="0" w:tplc="BD0C06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F58400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5E2C48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26CD74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1A6534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BDAF95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52690C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C1A7A7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4260F2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2" w15:restartNumberingAfterBreak="0">
    <w:nsid w:val="0A6D1BE2"/>
    <w:multiLevelType w:val="hybridMultilevel"/>
    <w:tmpl w:val="B31EF1D4"/>
    <w:name w:val="WW8Num62222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0AE11A03"/>
    <w:multiLevelType w:val="hybridMultilevel"/>
    <w:tmpl w:val="5C2096F2"/>
    <w:styleLink w:val="Style26import0"/>
    <w:lvl w:ilvl="0" w:tplc="6BD2F948">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C1CDD8A">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6A07C6">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4A38B0">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FBA2C32">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8F277D2">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D8C9B12">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5DE38F0">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99A8D9C">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4" w15:restartNumberingAfterBreak="0">
    <w:nsid w:val="0BB37D40"/>
    <w:multiLevelType w:val="hybridMultilevel"/>
    <w:tmpl w:val="9C7CD33A"/>
    <w:styleLink w:val="Style15import"/>
    <w:lvl w:ilvl="0" w:tplc="D7FA312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FC400D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43A0E4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6385C3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6B2ECE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E68CD3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2F6DEC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6D6842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58AF12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5" w15:restartNumberingAfterBreak="0">
    <w:nsid w:val="0DE37F48"/>
    <w:multiLevelType w:val="hybridMultilevel"/>
    <w:tmpl w:val="8AE85C0A"/>
    <w:styleLink w:val="Style81import"/>
    <w:lvl w:ilvl="0" w:tplc="558AEE7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D0AF5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F225FA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0B0431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77C732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216C2E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0AA5F2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6E2727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40C214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6" w15:restartNumberingAfterBreak="0">
    <w:nsid w:val="0F4A2B26"/>
    <w:multiLevelType w:val="multilevel"/>
    <w:tmpl w:val="D14034BE"/>
    <w:styleLink w:val="Style56import1"/>
    <w:lvl w:ilvl="0">
      <w:start w:val="1"/>
      <w:numFmt w:val="decimal"/>
      <w:lvlText w:val="%1."/>
      <w:lvlJc w:val="left"/>
      <w:pPr>
        <w:ind w:left="695" w:hanging="32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1538"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1822"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2548" w:hanging="9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974" w:hanging="9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3700" w:hanging="1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4126" w:hanging="1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4852" w:hanging="15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5578"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7" w15:restartNumberingAfterBreak="0">
    <w:nsid w:val="0F6D7EAC"/>
    <w:multiLevelType w:val="hybridMultilevel"/>
    <w:tmpl w:val="BAB06BA6"/>
    <w:styleLink w:val="Style7import0"/>
    <w:lvl w:ilvl="0" w:tplc="2F760E7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33C7B74">
      <w:start w:val="1"/>
      <w:numFmt w:val="bullet"/>
      <w:lvlText w:val="o"/>
      <w:lvlJc w:val="left"/>
      <w:pPr>
        <w:ind w:left="143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2CDAF6">
      <w:start w:val="1"/>
      <w:numFmt w:val="bullet"/>
      <w:lvlText w:val="▪"/>
      <w:lvlJc w:val="left"/>
      <w:pPr>
        <w:ind w:left="215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87A6C5C">
      <w:start w:val="1"/>
      <w:numFmt w:val="bullet"/>
      <w:lvlText w:val="•"/>
      <w:lvlJc w:val="left"/>
      <w:pPr>
        <w:ind w:left="287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E0453AC">
      <w:start w:val="1"/>
      <w:numFmt w:val="bullet"/>
      <w:lvlText w:val="o"/>
      <w:lvlJc w:val="left"/>
      <w:pPr>
        <w:ind w:left="359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E8878E2">
      <w:start w:val="1"/>
      <w:numFmt w:val="bullet"/>
      <w:lvlText w:val="▪"/>
      <w:lvlJc w:val="left"/>
      <w:pPr>
        <w:ind w:left="431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0980474">
      <w:start w:val="1"/>
      <w:numFmt w:val="bullet"/>
      <w:lvlText w:val="•"/>
      <w:lvlJc w:val="left"/>
      <w:pPr>
        <w:ind w:left="503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F1C73F4">
      <w:start w:val="1"/>
      <w:numFmt w:val="bullet"/>
      <w:lvlText w:val="o"/>
      <w:lvlJc w:val="left"/>
      <w:pPr>
        <w:ind w:left="575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9B8D656">
      <w:start w:val="1"/>
      <w:numFmt w:val="bullet"/>
      <w:lvlText w:val="▪"/>
      <w:lvlJc w:val="left"/>
      <w:pPr>
        <w:ind w:left="6474" w:hanging="357"/>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8" w15:restartNumberingAfterBreak="0">
    <w:nsid w:val="101228EB"/>
    <w:multiLevelType w:val="multilevel"/>
    <w:tmpl w:val="EBA812F6"/>
    <w:styleLink w:val="Style1import"/>
    <w:lvl w:ilvl="0">
      <w:start w:val="1"/>
      <w:numFmt w:val="decimal"/>
      <w:lvlText w:val="%1."/>
      <w:lvlJc w:val="left"/>
      <w:pPr>
        <w:ind w:left="432" w:hanging="43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w:lvlJc w:val="left"/>
      <w:pPr>
        <w:ind w:left="1002" w:hanging="57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2160"/>
        </w:tabs>
        <w:ind w:left="2586" w:hanging="114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1002" w:hanging="82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1002" w:hanging="100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1002" w:hanging="100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559" w:hanging="5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9" w15:restartNumberingAfterBreak="0">
    <w:nsid w:val="112C6CEA"/>
    <w:multiLevelType w:val="hybridMultilevel"/>
    <w:tmpl w:val="718A19B0"/>
    <w:lvl w:ilvl="0" w:tplc="040C0003">
      <w:start w:val="1"/>
      <w:numFmt w:val="bullet"/>
      <w:lvlText w:val="o"/>
      <w:lvlJc w:val="left"/>
      <w:pPr>
        <w:ind w:left="1068" w:hanging="360"/>
      </w:pPr>
      <w:rPr>
        <w:rFonts w:ascii="Courier New" w:hAnsi="Courier New" w:cs="Courier New"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0" w15:restartNumberingAfterBreak="0">
    <w:nsid w:val="12340120"/>
    <w:multiLevelType w:val="hybridMultilevel"/>
    <w:tmpl w:val="B7FA90AE"/>
    <w:name w:val="WW8Num452"/>
    <w:lvl w:ilvl="0" w:tplc="A99C464C">
      <w:start w:val="1"/>
      <w:numFmt w:val="decimal"/>
      <w:lvlText w:val="%1."/>
      <w:lvlJc w:val="left"/>
      <w:pPr>
        <w:ind w:left="1211" w:hanging="360"/>
      </w:pPr>
      <w:rPr>
        <w:rFonts w:hint="default"/>
      </w:rPr>
    </w:lvl>
    <w:lvl w:ilvl="1" w:tplc="040C0019">
      <w:start w:val="1"/>
      <w:numFmt w:val="lowerLetter"/>
      <w:lvlText w:val="%2."/>
      <w:lvlJc w:val="left"/>
      <w:pPr>
        <w:ind w:left="863" w:hanging="360"/>
      </w:pPr>
    </w:lvl>
    <w:lvl w:ilvl="2" w:tplc="040C001B" w:tentative="1">
      <w:start w:val="1"/>
      <w:numFmt w:val="lowerRoman"/>
      <w:lvlText w:val="%3."/>
      <w:lvlJc w:val="right"/>
      <w:pPr>
        <w:ind w:left="1583" w:hanging="180"/>
      </w:pPr>
    </w:lvl>
    <w:lvl w:ilvl="3" w:tplc="040C000F" w:tentative="1">
      <w:start w:val="1"/>
      <w:numFmt w:val="decimal"/>
      <w:lvlText w:val="%4."/>
      <w:lvlJc w:val="left"/>
      <w:pPr>
        <w:ind w:left="2303" w:hanging="360"/>
      </w:pPr>
    </w:lvl>
    <w:lvl w:ilvl="4" w:tplc="040C0019" w:tentative="1">
      <w:start w:val="1"/>
      <w:numFmt w:val="lowerLetter"/>
      <w:lvlText w:val="%5."/>
      <w:lvlJc w:val="left"/>
      <w:pPr>
        <w:ind w:left="3023" w:hanging="360"/>
      </w:pPr>
    </w:lvl>
    <w:lvl w:ilvl="5" w:tplc="040C001B" w:tentative="1">
      <w:start w:val="1"/>
      <w:numFmt w:val="lowerRoman"/>
      <w:lvlText w:val="%6."/>
      <w:lvlJc w:val="right"/>
      <w:pPr>
        <w:ind w:left="3743" w:hanging="180"/>
      </w:pPr>
    </w:lvl>
    <w:lvl w:ilvl="6" w:tplc="040C000F" w:tentative="1">
      <w:start w:val="1"/>
      <w:numFmt w:val="decimal"/>
      <w:lvlText w:val="%7."/>
      <w:lvlJc w:val="left"/>
      <w:pPr>
        <w:ind w:left="4463" w:hanging="360"/>
      </w:pPr>
    </w:lvl>
    <w:lvl w:ilvl="7" w:tplc="040C0019" w:tentative="1">
      <w:start w:val="1"/>
      <w:numFmt w:val="lowerLetter"/>
      <w:lvlText w:val="%8."/>
      <w:lvlJc w:val="left"/>
      <w:pPr>
        <w:ind w:left="5183" w:hanging="360"/>
      </w:pPr>
    </w:lvl>
    <w:lvl w:ilvl="8" w:tplc="040C001B" w:tentative="1">
      <w:start w:val="1"/>
      <w:numFmt w:val="lowerRoman"/>
      <w:lvlText w:val="%9."/>
      <w:lvlJc w:val="right"/>
      <w:pPr>
        <w:ind w:left="5903" w:hanging="180"/>
      </w:pPr>
    </w:lvl>
  </w:abstractNum>
  <w:abstractNum w:abstractNumId="81" w15:restartNumberingAfterBreak="0">
    <w:nsid w:val="128A5C9F"/>
    <w:multiLevelType w:val="hybridMultilevel"/>
    <w:tmpl w:val="0E26406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2" w15:restartNumberingAfterBreak="0">
    <w:nsid w:val="129B685D"/>
    <w:multiLevelType w:val="multilevel"/>
    <w:tmpl w:val="DC08D626"/>
    <w:styleLink w:val="Style4import"/>
    <w:lvl w:ilvl="0">
      <w:start w:val="1"/>
      <w:numFmt w:val="decimal"/>
      <w:lvlText w:val="%1."/>
      <w:lvlJc w:val="left"/>
      <w:pPr>
        <w:ind w:left="390" w:hanging="39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1288"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1572"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2358" w:hanging="10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784" w:hanging="10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357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3996"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4782"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5568"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3" w15:restartNumberingAfterBreak="0">
    <w:nsid w:val="138330EE"/>
    <w:multiLevelType w:val="hybridMultilevel"/>
    <w:tmpl w:val="C2CEE93A"/>
    <w:styleLink w:val="Style76import"/>
    <w:lvl w:ilvl="0" w:tplc="162263F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5E00070">
      <w:start w:val="1"/>
      <w:numFmt w:val="bullet"/>
      <w:lvlText w:val="·"/>
      <w:lvlJc w:val="left"/>
      <w:pPr>
        <w:ind w:left="10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4AADA66">
      <w:start w:val="1"/>
      <w:numFmt w:val="bullet"/>
      <w:lvlText w:val="·"/>
      <w:lvlJc w:val="left"/>
      <w:pPr>
        <w:ind w:left="18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29873B0">
      <w:start w:val="1"/>
      <w:numFmt w:val="bullet"/>
      <w:lvlText w:val="·"/>
      <w:lvlJc w:val="left"/>
      <w:pPr>
        <w:ind w:left="25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76CAF34">
      <w:start w:val="1"/>
      <w:numFmt w:val="bullet"/>
      <w:lvlText w:val="·"/>
      <w:lvlJc w:val="left"/>
      <w:pPr>
        <w:ind w:left="32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ABCDC38">
      <w:start w:val="1"/>
      <w:numFmt w:val="bullet"/>
      <w:lvlText w:val="·"/>
      <w:lvlJc w:val="left"/>
      <w:pPr>
        <w:ind w:left="39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6E5DE0">
      <w:start w:val="1"/>
      <w:numFmt w:val="bullet"/>
      <w:lvlText w:val="·"/>
      <w:lvlJc w:val="left"/>
      <w:pPr>
        <w:ind w:left="46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0AC4508">
      <w:start w:val="1"/>
      <w:numFmt w:val="bullet"/>
      <w:lvlText w:val="·"/>
      <w:lvlJc w:val="left"/>
      <w:pPr>
        <w:ind w:left="54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3EE6840">
      <w:start w:val="1"/>
      <w:numFmt w:val="bullet"/>
      <w:lvlText w:val="·"/>
      <w:lvlJc w:val="left"/>
      <w:pPr>
        <w:ind w:left="61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4" w15:restartNumberingAfterBreak="0">
    <w:nsid w:val="138B6431"/>
    <w:multiLevelType w:val="hybridMultilevel"/>
    <w:tmpl w:val="D26C38AE"/>
    <w:styleLink w:val="Style48import"/>
    <w:lvl w:ilvl="0" w:tplc="C1684A2C">
      <w:start w:val="1"/>
      <w:numFmt w:val="decimal"/>
      <w:lvlText w:val="%1)"/>
      <w:lvlJc w:val="left"/>
      <w:pPr>
        <w:ind w:left="71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92AA29E">
      <w:start w:val="1"/>
      <w:numFmt w:val="lowerLetter"/>
      <w:lvlText w:val="%2."/>
      <w:lvlJc w:val="left"/>
      <w:pPr>
        <w:ind w:left="143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FC6FC72">
      <w:start w:val="1"/>
      <w:numFmt w:val="lowerRoman"/>
      <w:lvlText w:val="%3."/>
      <w:lvlJc w:val="left"/>
      <w:pPr>
        <w:ind w:left="2154" w:hanging="288"/>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E08E1C">
      <w:start w:val="1"/>
      <w:numFmt w:val="decimal"/>
      <w:lvlText w:val="%4."/>
      <w:lvlJc w:val="left"/>
      <w:pPr>
        <w:ind w:left="287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B72A83A">
      <w:start w:val="1"/>
      <w:numFmt w:val="lowerLetter"/>
      <w:lvlText w:val="%5."/>
      <w:lvlJc w:val="left"/>
      <w:pPr>
        <w:ind w:left="359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A4A4A0E">
      <w:start w:val="1"/>
      <w:numFmt w:val="lowerRoman"/>
      <w:lvlText w:val="%6."/>
      <w:lvlJc w:val="left"/>
      <w:pPr>
        <w:ind w:left="4314" w:hanging="288"/>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53A69EC">
      <w:start w:val="1"/>
      <w:numFmt w:val="decimal"/>
      <w:lvlText w:val="%7."/>
      <w:lvlJc w:val="left"/>
      <w:pPr>
        <w:ind w:left="503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C3A8448">
      <w:start w:val="1"/>
      <w:numFmt w:val="lowerLetter"/>
      <w:lvlText w:val="%8."/>
      <w:lvlJc w:val="left"/>
      <w:pPr>
        <w:ind w:left="5754" w:hanging="357"/>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DBAB1CC">
      <w:start w:val="1"/>
      <w:numFmt w:val="lowerRoman"/>
      <w:lvlText w:val="%9."/>
      <w:lvlJc w:val="left"/>
      <w:pPr>
        <w:ind w:left="6474" w:hanging="288"/>
      </w:pPr>
      <w:rPr>
        <w:rFonts w:hAnsi="Arial Unicode MS"/>
        <w:b/>
        <w:bCs/>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5" w15:restartNumberingAfterBreak="0">
    <w:nsid w:val="13D05872"/>
    <w:multiLevelType w:val="multilevel"/>
    <w:tmpl w:val="BE7879AC"/>
    <w:name w:val="WW8Num51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86" w15:restartNumberingAfterBreak="0">
    <w:nsid w:val="158B38E8"/>
    <w:multiLevelType w:val="hybridMultilevel"/>
    <w:tmpl w:val="A6FA3D16"/>
    <w:styleLink w:val="Style5import"/>
    <w:lvl w:ilvl="0" w:tplc="C034089E">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DB28DD6">
      <w:start w:val="1"/>
      <w:numFmt w:val="bullet"/>
      <w:lvlText w:val="·"/>
      <w:lvlJc w:val="left"/>
      <w:pPr>
        <w:ind w:left="12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C064CC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FBA6B8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0AACE8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786941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E2C82D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2A2A82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8B44F9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7" w15:restartNumberingAfterBreak="0">
    <w:nsid w:val="15A3460E"/>
    <w:multiLevelType w:val="hybridMultilevel"/>
    <w:tmpl w:val="B98A5D76"/>
    <w:styleLink w:val="Style46import"/>
    <w:lvl w:ilvl="0" w:tplc="FBB4AAFA">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45EDC0E">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18E1FE">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ED42A08">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73AAD14">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260ACA4">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F4CDE30">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5301892">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8EA302A">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8" w15:restartNumberingAfterBreak="0">
    <w:nsid w:val="15BD2F46"/>
    <w:multiLevelType w:val="multilevel"/>
    <w:tmpl w:val="25BAA89E"/>
    <w:name w:val="WW8Num5123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89" w15:restartNumberingAfterBreak="0">
    <w:nsid w:val="16770B50"/>
    <w:multiLevelType w:val="hybridMultilevel"/>
    <w:tmpl w:val="64F20A36"/>
    <w:styleLink w:val="Style16import"/>
    <w:lvl w:ilvl="0" w:tplc="3D649A76">
      <w:start w:val="1"/>
      <w:numFmt w:val="lowerRoman"/>
      <w:lvlText w:val="%1."/>
      <w:lvlJc w:val="left"/>
      <w:pPr>
        <w:ind w:left="72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E8C6FCC">
      <w:start w:val="1"/>
      <w:numFmt w:val="lowerRoman"/>
      <w:lvlText w:val="%2."/>
      <w:lvlJc w:val="left"/>
      <w:pPr>
        <w:ind w:left="1440" w:hanging="38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B6CEC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5209CB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436203E">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B92314C">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5C835A">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A6E5C8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408948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0" w15:restartNumberingAfterBreak="0">
    <w:nsid w:val="16FF7049"/>
    <w:multiLevelType w:val="hybridMultilevel"/>
    <w:tmpl w:val="D6E22AAA"/>
    <w:styleLink w:val="Style17import"/>
    <w:lvl w:ilvl="0" w:tplc="2F46EFB0">
      <w:start w:val="1"/>
      <w:numFmt w:val="bullet"/>
      <w:lvlText w:val="·"/>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9DAD7B2">
      <w:start w:val="1"/>
      <w:numFmt w:val="bullet"/>
      <w:lvlText w:val="o"/>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C949DE4">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7A80794">
      <w:start w:val="1"/>
      <w:numFmt w:val="bullet"/>
      <w:lvlText w:val="·"/>
      <w:lvlJc w:val="left"/>
      <w:pPr>
        <w:ind w:left="360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8821F42">
      <w:start w:val="1"/>
      <w:numFmt w:val="bullet"/>
      <w:lvlText w:val="o"/>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94AC68">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C8AA7C6">
      <w:start w:val="1"/>
      <w:numFmt w:val="bullet"/>
      <w:lvlText w:val="·"/>
      <w:lvlJc w:val="left"/>
      <w:pPr>
        <w:ind w:left="576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58ADFA8">
      <w:start w:val="1"/>
      <w:numFmt w:val="bullet"/>
      <w:lvlText w:val="o"/>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3B219A6">
      <w:start w:val="1"/>
      <w:numFmt w:val="bullet"/>
      <w:lvlText w:val="▪"/>
      <w:lvlJc w:val="left"/>
      <w:pPr>
        <w:ind w:left="72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1" w15:restartNumberingAfterBreak="0">
    <w:nsid w:val="175C51AB"/>
    <w:multiLevelType w:val="hybridMultilevel"/>
    <w:tmpl w:val="9DD2EBD6"/>
    <w:styleLink w:val="Style36import"/>
    <w:lvl w:ilvl="0" w:tplc="35B859E6">
      <w:start w:val="1"/>
      <w:numFmt w:val="bullet"/>
      <w:lvlText w:val="·"/>
      <w:lvlJc w:val="left"/>
      <w:pPr>
        <w:ind w:left="23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75ADB28">
      <w:start w:val="1"/>
      <w:numFmt w:val="bullet"/>
      <w:lvlText w:val="o"/>
      <w:lvlJc w:val="left"/>
      <w:pPr>
        <w:ind w:left="30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D6CFFDC">
      <w:start w:val="1"/>
      <w:numFmt w:val="bullet"/>
      <w:lvlText w:val="▪"/>
      <w:lvlJc w:val="left"/>
      <w:pPr>
        <w:ind w:left="37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BF8C0DA">
      <w:start w:val="1"/>
      <w:numFmt w:val="bullet"/>
      <w:lvlText w:val="·"/>
      <w:lvlJc w:val="left"/>
      <w:pPr>
        <w:ind w:left="450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3BE7518">
      <w:start w:val="1"/>
      <w:numFmt w:val="bullet"/>
      <w:lvlText w:val="o"/>
      <w:lvlJc w:val="left"/>
      <w:pPr>
        <w:ind w:left="52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8EE5934">
      <w:start w:val="1"/>
      <w:numFmt w:val="bullet"/>
      <w:lvlText w:val="▪"/>
      <w:lvlJc w:val="left"/>
      <w:pPr>
        <w:ind w:left="59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C4EB26">
      <w:start w:val="1"/>
      <w:numFmt w:val="bullet"/>
      <w:lvlText w:val="·"/>
      <w:lvlJc w:val="left"/>
      <w:pPr>
        <w:ind w:left="666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F804DA8">
      <w:start w:val="1"/>
      <w:numFmt w:val="bullet"/>
      <w:lvlText w:val="o"/>
      <w:lvlJc w:val="left"/>
      <w:pPr>
        <w:ind w:left="73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FEEEF0C">
      <w:start w:val="1"/>
      <w:numFmt w:val="bullet"/>
      <w:lvlText w:val="▪"/>
      <w:lvlJc w:val="left"/>
      <w:pPr>
        <w:ind w:left="81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2" w15:restartNumberingAfterBreak="0">
    <w:nsid w:val="184C4C89"/>
    <w:multiLevelType w:val="hybridMultilevel"/>
    <w:tmpl w:val="B1AEF5B2"/>
    <w:styleLink w:val="Style35import0"/>
    <w:lvl w:ilvl="0" w:tplc="3918DB62">
      <w:start w:val="1"/>
      <w:numFmt w:val="lowerLetter"/>
      <w:lvlText w:val="%1."/>
      <w:lvlJc w:val="left"/>
      <w:pPr>
        <w:ind w:left="250" w:hanging="25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D54678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2CC00A">
      <w:start w:val="1"/>
      <w:numFmt w:val="lowerLetter"/>
      <w:lvlText w:val="%3."/>
      <w:lvlJc w:val="left"/>
      <w:pPr>
        <w:ind w:left="21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040CAF4">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D00A94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D1A1E2C">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AE821E8">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0EA270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3348DE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3" w15:restartNumberingAfterBreak="0">
    <w:nsid w:val="19FD2D3C"/>
    <w:multiLevelType w:val="multilevel"/>
    <w:tmpl w:val="085AD2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1A317F0B"/>
    <w:multiLevelType w:val="hybridMultilevel"/>
    <w:tmpl w:val="2312C7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1A7F41EF"/>
    <w:multiLevelType w:val="hybridMultilevel"/>
    <w:tmpl w:val="52D294FA"/>
    <w:styleLink w:val="Style29import"/>
    <w:lvl w:ilvl="0" w:tplc="D318D4C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28E0B3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C607B8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426237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C8A8E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F1C3E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41A38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71E6B4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12CEBC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6" w15:restartNumberingAfterBreak="0">
    <w:nsid w:val="1AD76D74"/>
    <w:multiLevelType w:val="hybridMultilevel"/>
    <w:tmpl w:val="8488C5FA"/>
    <w:styleLink w:val="Style53import"/>
    <w:lvl w:ilvl="0" w:tplc="8C02D27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704B69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36AFD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380A5B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3CCFBC8">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B52E9C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0288B76">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A049F3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CA60302">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7" w15:restartNumberingAfterBreak="0">
    <w:nsid w:val="1B136061"/>
    <w:multiLevelType w:val="multilevel"/>
    <w:tmpl w:val="C52249C4"/>
    <w:name w:val="WW8Num5123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98" w15:restartNumberingAfterBreak="0">
    <w:nsid w:val="1B956480"/>
    <w:multiLevelType w:val="multilevel"/>
    <w:tmpl w:val="74EAB65A"/>
    <w:name w:val="WW8Num51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99" w15:restartNumberingAfterBreak="0">
    <w:nsid w:val="1B985123"/>
    <w:multiLevelType w:val="multilevel"/>
    <w:tmpl w:val="B44694A0"/>
    <w:styleLink w:val="Style41import0"/>
    <w:lvl w:ilvl="0">
      <w:start w:val="1"/>
      <w:numFmt w:val="decimal"/>
      <w:lvlText w:val="%1."/>
      <w:lvlJc w:val="left"/>
      <w:pPr>
        <w:ind w:left="638"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064"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490"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1044" w:hanging="104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4.%5."/>
      <w:lvlJc w:val="left"/>
      <w:pPr>
        <w:ind w:left="741" w:hanging="31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4.%5.%6."/>
      <w:lvlJc w:val="left"/>
      <w:pPr>
        <w:ind w:left="1044" w:hanging="19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4.%5.%6.%7."/>
      <w:lvlJc w:val="left"/>
      <w:pPr>
        <w:ind w:left="1953" w:hanging="67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4.%5.%6.%7.%8."/>
      <w:lvlJc w:val="left"/>
      <w:pPr>
        <w:ind w:left="2379" w:hanging="67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4.%5.%6.%7.%8.%9."/>
      <w:lvlJc w:val="left"/>
      <w:pPr>
        <w:ind w:left="3165" w:hanging="103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0" w15:restartNumberingAfterBreak="0">
    <w:nsid w:val="1BE67FDB"/>
    <w:multiLevelType w:val="hybridMultilevel"/>
    <w:tmpl w:val="97E25238"/>
    <w:styleLink w:val="Style60import"/>
    <w:lvl w:ilvl="0" w:tplc="8BD29D9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2644ED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668FD1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0881F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32E48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A6049C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FF4F79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B78A42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844077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1" w15:restartNumberingAfterBreak="0">
    <w:nsid w:val="1C575A6C"/>
    <w:multiLevelType w:val="hybridMultilevel"/>
    <w:tmpl w:val="6E76FF36"/>
    <w:styleLink w:val="Style6import0"/>
    <w:lvl w:ilvl="0" w:tplc="6F8A8CF8">
      <w:start w:val="1"/>
      <w:numFmt w:val="decimal"/>
      <w:lvlText w:val="%1."/>
      <w:lvlJc w:val="left"/>
      <w:pPr>
        <w:ind w:left="7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D842314">
      <w:start w:val="1"/>
      <w:numFmt w:val="decimal"/>
      <w:lvlText w:val="%2."/>
      <w:lvlJc w:val="left"/>
      <w:pPr>
        <w:ind w:left="7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670EC46">
      <w:start w:val="1"/>
      <w:numFmt w:val="decimal"/>
      <w:lvlText w:val="%3."/>
      <w:lvlJc w:val="left"/>
      <w:pPr>
        <w:ind w:left="144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F2C813E">
      <w:start w:val="1"/>
      <w:numFmt w:val="decimal"/>
      <w:lvlText w:val="%4."/>
      <w:lvlJc w:val="left"/>
      <w:pPr>
        <w:ind w:left="216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5003EDA">
      <w:start w:val="1"/>
      <w:numFmt w:val="decimal"/>
      <w:lvlText w:val="%5."/>
      <w:lvlJc w:val="left"/>
      <w:pPr>
        <w:ind w:left="288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B146C42">
      <w:start w:val="1"/>
      <w:numFmt w:val="decimal"/>
      <w:lvlText w:val="%6."/>
      <w:lvlJc w:val="left"/>
      <w:pPr>
        <w:ind w:left="360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334BE96">
      <w:start w:val="1"/>
      <w:numFmt w:val="decimal"/>
      <w:lvlText w:val="%7."/>
      <w:lvlJc w:val="left"/>
      <w:pPr>
        <w:ind w:left="43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186712E">
      <w:start w:val="1"/>
      <w:numFmt w:val="decimal"/>
      <w:lvlText w:val="%8."/>
      <w:lvlJc w:val="left"/>
      <w:pPr>
        <w:ind w:left="504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FF4871A">
      <w:start w:val="1"/>
      <w:numFmt w:val="decimal"/>
      <w:lvlText w:val="%9."/>
      <w:lvlJc w:val="left"/>
      <w:pPr>
        <w:ind w:left="576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2" w15:restartNumberingAfterBreak="0">
    <w:nsid w:val="1CDC53EF"/>
    <w:multiLevelType w:val="hybridMultilevel"/>
    <w:tmpl w:val="9636FFCE"/>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3" w15:restartNumberingAfterBreak="0">
    <w:nsid w:val="1E1B35B2"/>
    <w:multiLevelType w:val="hybridMultilevel"/>
    <w:tmpl w:val="36F0286C"/>
    <w:styleLink w:val="Style19import0"/>
    <w:lvl w:ilvl="0" w:tplc="1E60B256">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DA2BAFA">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8FEBE0A">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3227850">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DEFB2A">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5464EF0">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0FE78E0">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92C5D10">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986A136">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4" w15:restartNumberingAfterBreak="0">
    <w:nsid w:val="1EC36455"/>
    <w:multiLevelType w:val="hybridMultilevel"/>
    <w:tmpl w:val="98E2A91A"/>
    <w:styleLink w:val="Style13import"/>
    <w:lvl w:ilvl="0" w:tplc="B566A8C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27E397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210D8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C365B0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818E23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5DE051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928B4B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88ED0F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79C439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5" w15:restartNumberingAfterBreak="0">
    <w:nsid w:val="1FBA53FE"/>
    <w:multiLevelType w:val="multilevel"/>
    <w:tmpl w:val="6472C31E"/>
    <w:lvl w:ilvl="0">
      <w:start w:val="1"/>
      <w:numFmt w:val="decimal"/>
      <w:pStyle w:val="Titre1"/>
      <w:lvlText w:val="%1"/>
      <w:lvlJc w:val="left"/>
      <w:pPr>
        <w:ind w:left="432" w:hanging="432"/>
      </w:pPr>
      <w:rPr>
        <w:rFonts w:hint="default"/>
      </w:rPr>
    </w:lvl>
    <w:lvl w:ilvl="1">
      <w:start w:val="1"/>
      <w:numFmt w:val="decimal"/>
      <w:pStyle w:val="Titre2"/>
      <w:lvlText w:val="%1.%2"/>
      <w:lvlJc w:val="left"/>
      <w:pPr>
        <w:ind w:left="2419" w:hanging="576"/>
      </w:pPr>
      <w:rPr>
        <w:rFonts w:hint="default"/>
      </w:rPr>
    </w:lvl>
    <w:lvl w:ilvl="2">
      <w:start w:val="1"/>
      <w:numFmt w:val="decimal"/>
      <w:pStyle w:val="Titre3"/>
      <w:lvlText w:val="%1.%2.%3"/>
      <w:lvlJc w:val="left"/>
      <w:pPr>
        <w:ind w:left="720" w:hanging="720"/>
      </w:pPr>
      <w:rPr>
        <w:rFonts w:hint="default"/>
      </w:rPr>
    </w:lvl>
    <w:lvl w:ilvl="3">
      <w:start w:val="1"/>
      <w:numFmt w:val="upperLetter"/>
      <w:lvlText w:val="%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06" w15:restartNumberingAfterBreak="0">
    <w:nsid w:val="2033013E"/>
    <w:multiLevelType w:val="multilevel"/>
    <w:tmpl w:val="D2B4F0FA"/>
    <w:name w:val="WW8Num5123222222222223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07" w15:restartNumberingAfterBreak="0">
    <w:nsid w:val="205B06E0"/>
    <w:multiLevelType w:val="hybridMultilevel"/>
    <w:tmpl w:val="F154BAAC"/>
    <w:styleLink w:val="Style67import"/>
    <w:lvl w:ilvl="0" w:tplc="0B3A346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F64AC1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492CE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536222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E0C2D4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6F4B6F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2C4A64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6FAE74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33EDD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8" w15:restartNumberingAfterBreak="0">
    <w:nsid w:val="20F16697"/>
    <w:multiLevelType w:val="hybridMultilevel"/>
    <w:tmpl w:val="0C44D522"/>
    <w:styleLink w:val="Style35import"/>
    <w:lvl w:ilvl="0" w:tplc="005E714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21E1C16">
      <w:start w:val="1"/>
      <w:numFmt w:val="bullet"/>
      <w:lvlText w:val="·"/>
      <w:lvlJc w:val="left"/>
      <w:pPr>
        <w:ind w:left="153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C643B4">
      <w:start w:val="1"/>
      <w:numFmt w:val="bullet"/>
      <w:lvlText w:val="·"/>
      <w:lvlJc w:val="left"/>
      <w:pPr>
        <w:ind w:left="23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B02DA00">
      <w:start w:val="1"/>
      <w:numFmt w:val="bullet"/>
      <w:lvlText w:val="·"/>
      <w:lvlJc w:val="left"/>
      <w:pPr>
        <w:ind w:left="333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B47816">
      <w:start w:val="1"/>
      <w:numFmt w:val="bullet"/>
      <w:lvlText w:val="·"/>
      <w:lvlJc w:val="left"/>
      <w:pPr>
        <w:ind w:left="43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6AE9266">
      <w:start w:val="1"/>
      <w:numFmt w:val="bullet"/>
      <w:lvlText w:val="·"/>
      <w:lvlJc w:val="left"/>
      <w:pPr>
        <w:ind w:left="531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D86BB04">
      <w:start w:val="1"/>
      <w:numFmt w:val="bullet"/>
      <w:lvlText w:val="·"/>
      <w:lvlJc w:val="left"/>
      <w:pPr>
        <w:ind w:left="63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B00F860">
      <w:start w:val="1"/>
      <w:numFmt w:val="bullet"/>
      <w:lvlText w:val="·"/>
      <w:lvlJc w:val="left"/>
      <w:pPr>
        <w:ind w:left="729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38B3BE">
      <w:start w:val="1"/>
      <w:numFmt w:val="bullet"/>
      <w:lvlText w:val="·"/>
      <w:lvlJc w:val="left"/>
      <w:pPr>
        <w:ind w:left="82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9" w15:restartNumberingAfterBreak="0">
    <w:nsid w:val="21347699"/>
    <w:multiLevelType w:val="multilevel"/>
    <w:tmpl w:val="FF56287A"/>
    <w:name w:val="WW8Num512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10" w15:restartNumberingAfterBreak="0">
    <w:nsid w:val="21835638"/>
    <w:multiLevelType w:val="multilevel"/>
    <w:tmpl w:val="1B504820"/>
    <w:lvl w:ilvl="0">
      <w:start w:val="1"/>
      <w:numFmt w:val="decimal"/>
      <w:lvlText w:val="%1."/>
      <w:lvlJc w:val="left"/>
      <w:pPr>
        <w:ind w:left="360" w:hanging="360"/>
      </w:pPr>
      <w:rPr>
        <w:rFonts w:hint="default"/>
      </w:rPr>
    </w:lvl>
    <w:lvl w:ilvl="1">
      <w:start w:val="1"/>
      <w:numFmt w:val="decimal"/>
      <w:pStyle w:val="Titre20"/>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22526BF4"/>
    <w:multiLevelType w:val="hybridMultilevel"/>
    <w:tmpl w:val="55EA880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2" w15:restartNumberingAfterBreak="0">
    <w:nsid w:val="22E570E2"/>
    <w:multiLevelType w:val="multilevel"/>
    <w:tmpl w:val="054EBDD6"/>
    <w:name w:val="WW8Num512322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13" w15:restartNumberingAfterBreak="0">
    <w:nsid w:val="23B173CE"/>
    <w:multiLevelType w:val="hybridMultilevel"/>
    <w:tmpl w:val="D6A8A9EE"/>
    <w:styleLink w:val="Style5import0"/>
    <w:lvl w:ilvl="0" w:tplc="99B0A162">
      <w:start w:val="1"/>
      <w:numFmt w:val="bullet"/>
      <w:lvlText w:val="·"/>
      <w:lvlJc w:val="left"/>
      <w:pPr>
        <w:tabs>
          <w:tab w:val="left" w:pos="1440"/>
          <w:tab w:val="num" w:pos="2124"/>
        </w:tabs>
        <w:ind w:left="216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A48FBD6">
      <w:start w:val="1"/>
      <w:numFmt w:val="bullet"/>
      <w:lvlText w:val="o"/>
      <w:lvlJc w:val="left"/>
      <w:pPr>
        <w:tabs>
          <w:tab w:val="left" w:pos="1440"/>
          <w:tab w:val="left" w:pos="2124"/>
          <w:tab w:val="num" w:pos="2880"/>
        </w:tabs>
        <w:ind w:left="291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3703042">
      <w:start w:val="1"/>
      <w:numFmt w:val="bullet"/>
      <w:lvlText w:val="▪"/>
      <w:lvlJc w:val="left"/>
      <w:pPr>
        <w:tabs>
          <w:tab w:val="left" w:pos="1440"/>
          <w:tab w:val="left" w:pos="2124"/>
          <w:tab w:val="num" w:pos="3600"/>
        </w:tabs>
        <w:ind w:left="363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0A4CCBA">
      <w:start w:val="1"/>
      <w:numFmt w:val="bullet"/>
      <w:lvlText w:val="·"/>
      <w:lvlJc w:val="left"/>
      <w:pPr>
        <w:tabs>
          <w:tab w:val="left" w:pos="1440"/>
          <w:tab w:val="left" w:pos="2124"/>
          <w:tab w:val="num" w:pos="4320"/>
        </w:tabs>
        <w:ind w:left="4356" w:hanging="396"/>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B528ADE">
      <w:start w:val="1"/>
      <w:numFmt w:val="bullet"/>
      <w:lvlText w:val="o"/>
      <w:lvlJc w:val="left"/>
      <w:pPr>
        <w:tabs>
          <w:tab w:val="left" w:pos="1440"/>
          <w:tab w:val="left" w:pos="2124"/>
          <w:tab w:val="num" w:pos="5040"/>
        </w:tabs>
        <w:ind w:left="507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CD2532E">
      <w:start w:val="1"/>
      <w:numFmt w:val="bullet"/>
      <w:lvlText w:val="▪"/>
      <w:lvlJc w:val="left"/>
      <w:pPr>
        <w:tabs>
          <w:tab w:val="left" w:pos="1440"/>
          <w:tab w:val="left" w:pos="2124"/>
          <w:tab w:val="num" w:pos="5760"/>
        </w:tabs>
        <w:ind w:left="579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DAEAE34">
      <w:start w:val="1"/>
      <w:numFmt w:val="bullet"/>
      <w:lvlText w:val="·"/>
      <w:lvlJc w:val="left"/>
      <w:pPr>
        <w:tabs>
          <w:tab w:val="left" w:pos="1440"/>
          <w:tab w:val="left" w:pos="2124"/>
          <w:tab w:val="num" w:pos="6480"/>
        </w:tabs>
        <w:ind w:left="6516" w:hanging="396"/>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F3CBCFC">
      <w:start w:val="1"/>
      <w:numFmt w:val="bullet"/>
      <w:lvlText w:val="o"/>
      <w:lvlJc w:val="left"/>
      <w:pPr>
        <w:tabs>
          <w:tab w:val="left" w:pos="1440"/>
          <w:tab w:val="left" w:pos="2124"/>
          <w:tab w:val="num" w:pos="7200"/>
        </w:tabs>
        <w:ind w:left="723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ED60FB6">
      <w:start w:val="1"/>
      <w:numFmt w:val="bullet"/>
      <w:lvlText w:val="▪"/>
      <w:lvlJc w:val="left"/>
      <w:pPr>
        <w:tabs>
          <w:tab w:val="left" w:pos="1440"/>
          <w:tab w:val="left" w:pos="2124"/>
          <w:tab w:val="num" w:pos="7920"/>
        </w:tabs>
        <w:ind w:left="7956" w:hanging="3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4" w15:restartNumberingAfterBreak="0">
    <w:nsid w:val="243F403E"/>
    <w:multiLevelType w:val="hybridMultilevel"/>
    <w:tmpl w:val="9092CC64"/>
    <w:styleLink w:val="Style14import0"/>
    <w:lvl w:ilvl="0" w:tplc="9C5AA87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670C76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82B32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200870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1CA0F8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B4E8D7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3660D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2E843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3803F0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5" w15:restartNumberingAfterBreak="0">
    <w:nsid w:val="244B00C9"/>
    <w:multiLevelType w:val="multilevel"/>
    <w:tmpl w:val="4748ED10"/>
    <w:name w:val="WW8Num41323"/>
    <w:lvl w:ilvl="0">
      <w:start w:val="35"/>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16" w15:restartNumberingAfterBreak="0">
    <w:nsid w:val="24F62C6F"/>
    <w:multiLevelType w:val="hybridMultilevel"/>
    <w:tmpl w:val="9612C19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7" w15:restartNumberingAfterBreak="0">
    <w:nsid w:val="2549213E"/>
    <w:multiLevelType w:val="hybridMultilevel"/>
    <w:tmpl w:val="21123458"/>
    <w:styleLink w:val="Style34import0"/>
    <w:lvl w:ilvl="0" w:tplc="9932985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0A22C4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76A2D6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B62568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B56E9B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1B407F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321A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2344ED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72426C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8" w15:restartNumberingAfterBreak="0">
    <w:nsid w:val="25C77959"/>
    <w:multiLevelType w:val="hybridMultilevel"/>
    <w:tmpl w:val="5ED8DDC0"/>
    <w:styleLink w:val="Style65import"/>
    <w:lvl w:ilvl="0" w:tplc="8F901F3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6A9F2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89E991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4FA370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95EA05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ABC13F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18E881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26E03E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CB08B3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9" w15:restartNumberingAfterBreak="0">
    <w:nsid w:val="28BB569F"/>
    <w:multiLevelType w:val="hybridMultilevel"/>
    <w:tmpl w:val="96CE00E4"/>
    <w:name w:val="WW8Num622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0" w15:restartNumberingAfterBreak="0">
    <w:nsid w:val="2AE41958"/>
    <w:multiLevelType w:val="hybridMultilevel"/>
    <w:tmpl w:val="F63ABF6E"/>
    <w:styleLink w:val="Style38import"/>
    <w:lvl w:ilvl="0" w:tplc="9080E36A">
      <w:start w:val="1"/>
      <w:numFmt w:val="bullet"/>
      <w:lvlText w:val="-"/>
      <w:lvlJc w:val="left"/>
      <w:pPr>
        <w:ind w:left="3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C487206">
      <w:start w:val="1"/>
      <w:numFmt w:val="bullet"/>
      <w:lvlText w:val="o"/>
      <w:lvlJc w:val="left"/>
      <w:pPr>
        <w:ind w:left="10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E5441D0">
      <w:start w:val="1"/>
      <w:numFmt w:val="bullet"/>
      <w:lvlText w:val="▪"/>
      <w:lvlJc w:val="left"/>
      <w:pPr>
        <w:ind w:left="18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DC8D2B0">
      <w:start w:val="1"/>
      <w:numFmt w:val="bullet"/>
      <w:lvlText w:val="•"/>
      <w:lvlJc w:val="left"/>
      <w:pPr>
        <w:ind w:left="25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2788116">
      <w:start w:val="1"/>
      <w:numFmt w:val="bullet"/>
      <w:lvlText w:val="o"/>
      <w:lvlJc w:val="left"/>
      <w:pPr>
        <w:ind w:left="32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DA2AD8">
      <w:start w:val="1"/>
      <w:numFmt w:val="bullet"/>
      <w:lvlText w:val="▪"/>
      <w:lvlJc w:val="left"/>
      <w:pPr>
        <w:ind w:left="39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7B25C94">
      <w:start w:val="1"/>
      <w:numFmt w:val="bullet"/>
      <w:lvlText w:val="•"/>
      <w:lvlJc w:val="left"/>
      <w:pPr>
        <w:ind w:left="46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4685328">
      <w:start w:val="1"/>
      <w:numFmt w:val="bullet"/>
      <w:lvlText w:val="o"/>
      <w:lvlJc w:val="left"/>
      <w:pPr>
        <w:ind w:left="54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D943A74">
      <w:start w:val="1"/>
      <w:numFmt w:val="bullet"/>
      <w:lvlText w:val="▪"/>
      <w:lvlJc w:val="left"/>
      <w:pPr>
        <w:ind w:left="61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1" w15:restartNumberingAfterBreak="0">
    <w:nsid w:val="2D3A4C35"/>
    <w:multiLevelType w:val="hybridMultilevel"/>
    <w:tmpl w:val="AF84F44C"/>
    <w:name w:val="WW8Num51232232"/>
    <w:lvl w:ilvl="0" w:tplc="040C000B">
      <w:start w:val="1"/>
      <w:numFmt w:val="bullet"/>
      <w:lvlText w:val=""/>
      <w:lvlJc w:val="left"/>
      <w:pPr>
        <w:ind w:left="2138" w:hanging="360"/>
      </w:pPr>
      <w:rPr>
        <w:rFonts w:ascii="Wingdings" w:hAnsi="Wingdings"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22" w15:restartNumberingAfterBreak="0">
    <w:nsid w:val="2F5927B2"/>
    <w:multiLevelType w:val="multilevel"/>
    <w:tmpl w:val="9D0C44DE"/>
    <w:name w:val="WW8Num51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23" w15:restartNumberingAfterBreak="0">
    <w:nsid w:val="2F5E5ECC"/>
    <w:multiLevelType w:val="multilevel"/>
    <w:tmpl w:val="751EA430"/>
    <w:name w:val="WW8Num51232234"/>
    <w:lvl w:ilvl="0">
      <w:start w:val="21"/>
      <w:numFmt w:val="decimal"/>
      <w:lvlText w:val="%1-"/>
      <w:lvlJc w:val="left"/>
      <w:pPr>
        <w:tabs>
          <w:tab w:val="num" w:pos="1068"/>
        </w:tabs>
        <w:ind w:left="1068" w:hanging="360"/>
      </w:pPr>
      <w:rPr>
        <w:rFonts w:hint="default"/>
      </w:rPr>
    </w:lvl>
    <w:lvl w:ilvl="1">
      <w:start w:val="2"/>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24" w15:restartNumberingAfterBreak="0">
    <w:nsid w:val="2F697910"/>
    <w:multiLevelType w:val="hybridMultilevel"/>
    <w:tmpl w:val="47E6C760"/>
    <w:styleLink w:val="Style70import"/>
    <w:lvl w:ilvl="0" w:tplc="47ACED4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9A613B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0F8B81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6E22E8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E4C194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394DC2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25661C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44239B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3E68A7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5" w15:restartNumberingAfterBreak="0">
    <w:nsid w:val="2FBF772F"/>
    <w:multiLevelType w:val="hybridMultilevel"/>
    <w:tmpl w:val="383A8210"/>
    <w:name w:val="WW8Num6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6" w15:restartNumberingAfterBreak="0">
    <w:nsid w:val="300911EC"/>
    <w:multiLevelType w:val="hybridMultilevel"/>
    <w:tmpl w:val="99DC2AEC"/>
    <w:name w:val="WW8Num512322332"/>
    <w:lvl w:ilvl="0" w:tplc="040C000B">
      <w:start w:val="1"/>
      <w:numFmt w:val="bullet"/>
      <w:lvlText w:val=""/>
      <w:lvlJc w:val="left"/>
      <w:pPr>
        <w:ind w:left="2138" w:hanging="360"/>
      </w:pPr>
      <w:rPr>
        <w:rFonts w:ascii="Wingdings" w:hAnsi="Wingdings" w:hint="default"/>
      </w:rPr>
    </w:lvl>
    <w:lvl w:ilvl="1" w:tplc="040C0003">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27" w15:restartNumberingAfterBreak="0">
    <w:nsid w:val="305F78C3"/>
    <w:multiLevelType w:val="hybridMultilevel"/>
    <w:tmpl w:val="29FAB692"/>
    <w:styleLink w:val="Style55import"/>
    <w:lvl w:ilvl="0" w:tplc="9C16735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8C8A2F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70A6F7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8749A6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FA8B79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944E3A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A3CE7D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C961FE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A5059A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8" w15:restartNumberingAfterBreak="0">
    <w:nsid w:val="316A6FF3"/>
    <w:multiLevelType w:val="multilevel"/>
    <w:tmpl w:val="4D4023CC"/>
    <w:styleLink w:val="Style37import0"/>
    <w:lvl w:ilvl="0">
      <w:start w:val="1"/>
      <w:numFmt w:val="decimal"/>
      <w:lvlText w:val="%1."/>
      <w:lvlJc w:val="left"/>
      <w:pPr>
        <w:ind w:left="650" w:hanging="650"/>
      </w:pPr>
      <w:rPr>
        <w:rFonts w:hAnsi="Arial Unicode MS"/>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076" w:hanging="650"/>
      </w:pPr>
      <w:rPr>
        <w:rFonts w:hAnsi="Arial Unicode MS"/>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2160" w:hanging="216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3.%4."/>
      <w:lvlJc w:val="left"/>
      <w:pPr>
        <w:ind w:left="1734" w:hanging="1734"/>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3.%4.%5."/>
      <w:lvlJc w:val="left"/>
      <w:pPr>
        <w:ind w:left="1152" w:hanging="30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3.%4.%5.%6."/>
      <w:lvlJc w:val="left"/>
      <w:pPr>
        <w:ind w:left="1578" w:hanging="30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3.%4.%5.%6.%7."/>
      <w:lvlJc w:val="left"/>
      <w:pPr>
        <w:ind w:left="2160" w:hanging="456"/>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3.%4.%5.%6.%7.%8."/>
      <w:lvlJc w:val="left"/>
      <w:pPr>
        <w:ind w:left="2790" w:hanging="66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3.%4.%5.%6.%7.%8.%9."/>
      <w:lvlJc w:val="left"/>
      <w:pPr>
        <w:ind w:left="3576" w:hanging="102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9" w15:restartNumberingAfterBreak="0">
    <w:nsid w:val="32977C47"/>
    <w:multiLevelType w:val="hybridMultilevel"/>
    <w:tmpl w:val="0E841D3A"/>
    <w:styleLink w:val="Style72import"/>
    <w:lvl w:ilvl="0" w:tplc="ACA84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CA2C8FA">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063DA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608E87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C1E9ADA">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F8C9F36">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150B84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850FFB6">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5D09CE0">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0" w15:restartNumberingAfterBreak="0">
    <w:nsid w:val="33EA4A15"/>
    <w:multiLevelType w:val="multilevel"/>
    <w:tmpl w:val="63FC2810"/>
    <w:name w:val="WW8Num51232222222222232223"/>
    <w:lvl w:ilvl="0">
      <w:start w:val="21"/>
      <w:numFmt w:val="decimal"/>
      <w:lvlText w:val="%1-"/>
      <w:lvlJc w:val="left"/>
      <w:pPr>
        <w:tabs>
          <w:tab w:val="num" w:pos="1068"/>
        </w:tabs>
        <w:ind w:left="1068" w:hanging="360"/>
      </w:pPr>
      <w:rPr>
        <w:rFonts w:hint="default"/>
      </w:rPr>
    </w:lvl>
    <w:lvl w:ilvl="1">
      <w:start w:val="2"/>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31" w15:restartNumberingAfterBreak="0">
    <w:nsid w:val="34090D12"/>
    <w:multiLevelType w:val="multilevel"/>
    <w:tmpl w:val="4A18F090"/>
    <w:name w:val="WW8Num5123223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32" w15:restartNumberingAfterBreak="0">
    <w:nsid w:val="350B2DCC"/>
    <w:multiLevelType w:val="hybridMultilevel"/>
    <w:tmpl w:val="70CEFB00"/>
    <w:styleLink w:val="Style12import"/>
    <w:lvl w:ilvl="0" w:tplc="ECDECA2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31606B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6DEB2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67496F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A68343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B5C07B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6C8E29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B4EB53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DCAB98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3" w15:restartNumberingAfterBreak="0">
    <w:nsid w:val="38043145"/>
    <w:multiLevelType w:val="hybridMultilevel"/>
    <w:tmpl w:val="CB3C4E04"/>
    <w:styleLink w:val="Style26import"/>
    <w:lvl w:ilvl="0" w:tplc="57AAB0A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C420E52">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32A3D38">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FB60A08">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55A4C66">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FAE1518">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494C326">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A141EA4">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B0CBA8E">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4" w15:restartNumberingAfterBreak="0">
    <w:nsid w:val="38D46A2C"/>
    <w:multiLevelType w:val="hybridMultilevel"/>
    <w:tmpl w:val="D2CC91F0"/>
    <w:styleLink w:val="Style30import0"/>
    <w:lvl w:ilvl="0" w:tplc="324E50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5C9F9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E1E00E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8E4053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1D6963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F70E9E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4C64D4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2C66F1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6BEDF8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5" w15:restartNumberingAfterBreak="0">
    <w:nsid w:val="390B20C9"/>
    <w:multiLevelType w:val="hybridMultilevel"/>
    <w:tmpl w:val="E6EEFCE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6" w15:restartNumberingAfterBreak="0">
    <w:nsid w:val="3994102A"/>
    <w:multiLevelType w:val="multilevel"/>
    <w:tmpl w:val="9586B706"/>
    <w:styleLink w:val="Style33import"/>
    <w:lvl w:ilvl="0">
      <w:start w:val="1"/>
      <w:numFmt w:val="decimal"/>
      <w:lvlText w:val="%1."/>
      <w:lvlJc w:val="left"/>
      <w:pPr>
        <w:ind w:left="715" w:hanging="71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41" w:hanging="71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216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3.%4."/>
      <w:lvlJc w:val="left"/>
      <w:pPr>
        <w:ind w:left="726" w:hanging="3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3.%4.%5."/>
      <w:lvlJc w:val="left"/>
      <w:pPr>
        <w:ind w:left="1152" w:hanging="3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3.%4.%5.%6."/>
      <w:lvlJc w:val="left"/>
      <w:pPr>
        <w:ind w:left="1938" w:hanging="6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3.%4.%5.%6.%7."/>
      <w:lvlJc w:val="left"/>
      <w:pPr>
        <w:ind w:left="2160" w:hanging="45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3.%4.%5.%6.%7.%8."/>
      <w:lvlJc w:val="left"/>
      <w:pPr>
        <w:ind w:left="3150" w:hanging="10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3.%4.%5.%6.%7.%8.%9."/>
      <w:lvlJc w:val="left"/>
      <w:pPr>
        <w:ind w:left="3576" w:hanging="10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7" w15:restartNumberingAfterBreak="0">
    <w:nsid w:val="3AE64B3A"/>
    <w:multiLevelType w:val="multilevel"/>
    <w:tmpl w:val="10BC7950"/>
    <w:name w:val="WW8Num5123222222222223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637"/>
        </w:tabs>
        <w:ind w:left="1637"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38" w15:restartNumberingAfterBreak="0">
    <w:nsid w:val="3AE65608"/>
    <w:multiLevelType w:val="hybridMultilevel"/>
    <w:tmpl w:val="6CEAE75E"/>
    <w:styleLink w:val="Style73import"/>
    <w:lvl w:ilvl="0" w:tplc="99526808">
      <w:start w:val="1"/>
      <w:numFmt w:val="bullet"/>
      <w:lvlText w:val="·"/>
      <w:lvlJc w:val="left"/>
      <w:pPr>
        <w:ind w:left="708" w:hanging="708"/>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0306FB6">
      <w:start w:val="1"/>
      <w:numFmt w:val="bullet"/>
      <w:lvlText w:val="o"/>
      <w:lvlJc w:val="left"/>
      <w:pPr>
        <w:ind w:left="720" w:hanging="69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5EC4474">
      <w:start w:val="1"/>
      <w:numFmt w:val="bullet"/>
      <w:lvlText w:val="▪"/>
      <w:lvlJc w:val="left"/>
      <w:pPr>
        <w:ind w:left="1440" w:hanging="6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F962CDC">
      <w:start w:val="1"/>
      <w:numFmt w:val="bullet"/>
      <w:lvlText w:val="·"/>
      <w:lvlJc w:val="left"/>
      <w:pPr>
        <w:ind w:left="2160" w:hanging="67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93A8EF8">
      <w:start w:val="1"/>
      <w:numFmt w:val="bullet"/>
      <w:lvlText w:val="o"/>
      <w:lvlJc w:val="left"/>
      <w:pPr>
        <w:ind w:left="2880" w:hanging="6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906FAC2">
      <w:start w:val="1"/>
      <w:numFmt w:val="bullet"/>
      <w:lvlText w:val="▪"/>
      <w:lvlJc w:val="left"/>
      <w:pPr>
        <w:ind w:left="3600" w:hanging="648"/>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85E51D8">
      <w:start w:val="1"/>
      <w:numFmt w:val="bullet"/>
      <w:lvlText w:val="·"/>
      <w:lvlJc w:val="left"/>
      <w:pPr>
        <w:ind w:left="4320" w:hanging="636"/>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A58A528">
      <w:start w:val="1"/>
      <w:numFmt w:val="bullet"/>
      <w:lvlText w:val="o"/>
      <w:lvlJc w:val="left"/>
      <w:pPr>
        <w:ind w:left="5040" w:hanging="6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2269782">
      <w:start w:val="1"/>
      <w:numFmt w:val="bullet"/>
      <w:lvlText w:val="▪"/>
      <w:lvlJc w:val="left"/>
      <w:pPr>
        <w:ind w:left="5760" w:hanging="612"/>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9" w15:restartNumberingAfterBreak="0">
    <w:nsid w:val="3B1D173D"/>
    <w:multiLevelType w:val="hybridMultilevel"/>
    <w:tmpl w:val="8ED06BC6"/>
    <w:styleLink w:val="Style43import"/>
    <w:lvl w:ilvl="0" w:tplc="0C9ACFE2">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366B534">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AFC2334">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58495B0">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B26B376">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E5214E0">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CA4EE7A">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50CF146">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EE80F48">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0" w15:restartNumberingAfterBreak="0">
    <w:nsid w:val="3C387FB1"/>
    <w:multiLevelType w:val="hybridMultilevel"/>
    <w:tmpl w:val="0C9E5DCE"/>
    <w:styleLink w:val="Style31import"/>
    <w:lvl w:ilvl="0" w:tplc="2AB0119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709F9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28EEC0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4001F7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A0074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1942CA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2049D7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84A0E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4A20AA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1" w15:restartNumberingAfterBreak="0">
    <w:nsid w:val="3C6117BE"/>
    <w:multiLevelType w:val="multilevel"/>
    <w:tmpl w:val="939671A0"/>
    <w:name w:val="WW8Num51232222222222232223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42" w15:restartNumberingAfterBreak="0">
    <w:nsid w:val="3D151198"/>
    <w:multiLevelType w:val="hybridMultilevel"/>
    <w:tmpl w:val="6C48A72E"/>
    <w:styleLink w:val="Style31import0"/>
    <w:lvl w:ilvl="0" w:tplc="221C13F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D1A6EF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D6A670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DA48B5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5088E2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E06832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0FC01C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3FEF9E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A9CC7A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3" w15:restartNumberingAfterBreak="0">
    <w:nsid w:val="3DAE7A14"/>
    <w:multiLevelType w:val="hybridMultilevel"/>
    <w:tmpl w:val="061810DC"/>
    <w:name w:val="WW8Num62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4" w15:restartNumberingAfterBreak="0">
    <w:nsid w:val="3EA45C20"/>
    <w:multiLevelType w:val="multilevel"/>
    <w:tmpl w:val="C2E8B4F4"/>
    <w:name w:val="WW8Num51232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78"/>
        </w:tabs>
        <w:ind w:left="177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45" w15:restartNumberingAfterBreak="0">
    <w:nsid w:val="3EE10747"/>
    <w:multiLevelType w:val="multilevel"/>
    <w:tmpl w:val="C2664424"/>
    <w:name w:val="WW8Num51232222222222232223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46" w15:restartNumberingAfterBreak="0">
    <w:nsid w:val="3F1974AA"/>
    <w:multiLevelType w:val="hybridMultilevel"/>
    <w:tmpl w:val="B9DA9212"/>
    <w:name w:val="WW8Num412"/>
    <w:lvl w:ilvl="0" w:tplc="0000002C">
      <w:start w:val="1"/>
      <w:numFmt w:val="bullet"/>
      <w:lvlText w:val=""/>
      <w:lvlJc w:val="left"/>
      <w:pPr>
        <w:ind w:left="1971" w:hanging="360"/>
      </w:pPr>
      <w:rPr>
        <w:rFonts w:ascii="Symbol" w:hAnsi="Symbol" w:cs="Times New Roman"/>
      </w:rPr>
    </w:lvl>
    <w:lvl w:ilvl="1" w:tplc="040C0003" w:tentative="1">
      <w:start w:val="1"/>
      <w:numFmt w:val="bullet"/>
      <w:lvlText w:val="o"/>
      <w:lvlJc w:val="left"/>
      <w:pPr>
        <w:ind w:left="2691" w:hanging="360"/>
      </w:pPr>
      <w:rPr>
        <w:rFonts w:ascii="Courier New" w:hAnsi="Courier New" w:cs="Courier New" w:hint="default"/>
      </w:rPr>
    </w:lvl>
    <w:lvl w:ilvl="2" w:tplc="040C0005" w:tentative="1">
      <w:start w:val="1"/>
      <w:numFmt w:val="bullet"/>
      <w:lvlText w:val=""/>
      <w:lvlJc w:val="left"/>
      <w:pPr>
        <w:ind w:left="3411" w:hanging="360"/>
      </w:pPr>
      <w:rPr>
        <w:rFonts w:ascii="Wingdings" w:hAnsi="Wingdings" w:hint="default"/>
      </w:rPr>
    </w:lvl>
    <w:lvl w:ilvl="3" w:tplc="040C0001" w:tentative="1">
      <w:start w:val="1"/>
      <w:numFmt w:val="bullet"/>
      <w:lvlText w:val=""/>
      <w:lvlJc w:val="left"/>
      <w:pPr>
        <w:ind w:left="4131" w:hanging="360"/>
      </w:pPr>
      <w:rPr>
        <w:rFonts w:ascii="Symbol" w:hAnsi="Symbol" w:hint="default"/>
      </w:rPr>
    </w:lvl>
    <w:lvl w:ilvl="4" w:tplc="040C0003" w:tentative="1">
      <w:start w:val="1"/>
      <w:numFmt w:val="bullet"/>
      <w:lvlText w:val="o"/>
      <w:lvlJc w:val="left"/>
      <w:pPr>
        <w:ind w:left="4851" w:hanging="360"/>
      </w:pPr>
      <w:rPr>
        <w:rFonts w:ascii="Courier New" w:hAnsi="Courier New" w:cs="Courier New" w:hint="default"/>
      </w:rPr>
    </w:lvl>
    <w:lvl w:ilvl="5" w:tplc="040C0005" w:tentative="1">
      <w:start w:val="1"/>
      <w:numFmt w:val="bullet"/>
      <w:lvlText w:val=""/>
      <w:lvlJc w:val="left"/>
      <w:pPr>
        <w:ind w:left="5571" w:hanging="360"/>
      </w:pPr>
      <w:rPr>
        <w:rFonts w:ascii="Wingdings" w:hAnsi="Wingdings" w:hint="default"/>
      </w:rPr>
    </w:lvl>
    <w:lvl w:ilvl="6" w:tplc="040C0001" w:tentative="1">
      <w:start w:val="1"/>
      <w:numFmt w:val="bullet"/>
      <w:lvlText w:val=""/>
      <w:lvlJc w:val="left"/>
      <w:pPr>
        <w:ind w:left="6291" w:hanging="360"/>
      </w:pPr>
      <w:rPr>
        <w:rFonts w:ascii="Symbol" w:hAnsi="Symbol" w:hint="default"/>
      </w:rPr>
    </w:lvl>
    <w:lvl w:ilvl="7" w:tplc="040C0003" w:tentative="1">
      <w:start w:val="1"/>
      <w:numFmt w:val="bullet"/>
      <w:lvlText w:val="o"/>
      <w:lvlJc w:val="left"/>
      <w:pPr>
        <w:ind w:left="7011" w:hanging="360"/>
      </w:pPr>
      <w:rPr>
        <w:rFonts w:ascii="Courier New" w:hAnsi="Courier New" w:cs="Courier New" w:hint="default"/>
      </w:rPr>
    </w:lvl>
    <w:lvl w:ilvl="8" w:tplc="040C0005" w:tentative="1">
      <w:start w:val="1"/>
      <w:numFmt w:val="bullet"/>
      <w:lvlText w:val=""/>
      <w:lvlJc w:val="left"/>
      <w:pPr>
        <w:ind w:left="7731" w:hanging="360"/>
      </w:pPr>
      <w:rPr>
        <w:rFonts w:ascii="Wingdings" w:hAnsi="Wingdings" w:hint="default"/>
      </w:rPr>
    </w:lvl>
  </w:abstractNum>
  <w:abstractNum w:abstractNumId="147" w15:restartNumberingAfterBreak="0">
    <w:nsid w:val="4171562C"/>
    <w:multiLevelType w:val="multilevel"/>
    <w:tmpl w:val="94C00F2C"/>
    <w:name w:val="WW8Num5123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48" w15:restartNumberingAfterBreak="0">
    <w:nsid w:val="422E20DC"/>
    <w:multiLevelType w:val="hybridMultilevel"/>
    <w:tmpl w:val="C2AE1310"/>
    <w:styleLink w:val="Style75import"/>
    <w:lvl w:ilvl="0" w:tplc="C660CAD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F22329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4CB0C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83606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4C6D7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E82B30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C0CB7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AAA47D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638EA1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9" w15:restartNumberingAfterBreak="0">
    <w:nsid w:val="42C23ED7"/>
    <w:multiLevelType w:val="multilevel"/>
    <w:tmpl w:val="44DE48F6"/>
    <w:name w:val="WW8Num5123222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50" w15:restartNumberingAfterBreak="0">
    <w:nsid w:val="42F32062"/>
    <w:multiLevelType w:val="multilevel"/>
    <w:tmpl w:val="123873F2"/>
    <w:styleLink w:val="Style9import0"/>
    <w:lvl w:ilvl="0">
      <w:start w:val="1"/>
      <w:numFmt w:val="decimal"/>
      <w:lvlText w:val="%1."/>
      <w:lvlJc w:val="left"/>
      <w:pPr>
        <w:ind w:left="495" w:hanging="49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660" w:hanging="6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7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3.%4."/>
      <w:lvlJc w:val="left"/>
      <w:pPr>
        <w:ind w:left="1080" w:hanging="10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3.%4.%5."/>
      <w:lvlJc w:val="left"/>
      <w:pPr>
        <w:ind w:left="1080" w:hanging="10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3.%4.%5.%6."/>
      <w:lvlJc w:val="left"/>
      <w:pPr>
        <w:ind w:left="1440" w:hanging="14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3.%4.%5.%6.%7."/>
      <w:lvlJc w:val="left"/>
      <w:pPr>
        <w:ind w:left="1440" w:hanging="14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3.%4.%5.%6.%7.%8."/>
      <w:lvlJc w:val="left"/>
      <w:pPr>
        <w:ind w:left="1800" w:hanging="180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3.%4.%5.%6.%7.%8.%9."/>
      <w:lvlJc w:val="left"/>
      <w:pPr>
        <w:ind w:left="1800" w:hanging="180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1" w15:restartNumberingAfterBreak="0">
    <w:nsid w:val="437A648D"/>
    <w:multiLevelType w:val="hybridMultilevel"/>
    <w:tmpl w:val="74F66102"/>
    <w:styleLink w:val="Style61import"/>
    <w:lvl w:ilvl="0" w:tplc="E9F03F7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0EF19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B665A8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152448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652E8D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2D60D5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012A9A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3A4A9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674D50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2" w15:restartNumberingAfterBreak="0">
    <w:nsid w:val="438E6A53"/>
    <w:multiLevelType w:val="hybridMultilevel"/>
    <w:tmpl w:val="828811F0"/>
    <w:styleLink w:val="Style58import"/>
    <w:lvl w:ilvl="0" w:tplc="8826BD0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6B4299E">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E0C8F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CCE68D2">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F88AE34">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B2A992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D62C182">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4AAB0BE">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DBC2F4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3" w15:restartNumberingAfterBreak="0">
    <w:nsid w:val="44581B3D"/>
    <w:multiLevelType w:val="hybridMultilevel"/>
    <w:tmpl w:val="77684958"/>
    <w:lvl w:ilvl="0" w:tplc="040C0001">
      <w:start w:val="1"/>
      <w:numFmt w:val="bullet"/>
      <w:lvlText w:val=""/>
      <w:lvlJc w:val="left"/>
      <w:pPr>
        <w:ind w:left="360" w:hanging="360"/>
      </w:pPr>
      <w:rPr>
        <w:rFonts w:ascii="Symbol" w:hAnsi="Symbol" w:hint="default"/>
      </w:rPr>
    </w:lvl>
    <w:lvl w:ilvl="1" w:tplc="040C0001">
      <w:start w:val="1"/>
      <w:numFmt w:val="bullet"/>
      <w:lvlText w:val=""/>
      <w:lvlJc w:val="left"/>
      <w:pPr>
        <w:ind w:left="720" w:hanging="360"/>
      </w:pPr>
      <w:rPr>
        <w:rFonts w:ascii="Symbol" w:hAnsi="Symbol" w:hint="default"/>
      </w:rPr>
    </w:lvl>
    <w:lvl w:ilvl="2" w:tplc="040C0005" w:tentative="1">
      <w:start w:val="1"/>
      <w:numFmt w:val="bullet"/>
      <w:lvlText w:val=""/>
      <w:lvlJc w:val="left"/>
      <w:pPr>
        <w:ind w:left="1440" w:hanging="360"/>
      </w:pPr>
      <w:rPr>
        <w:rFonts w:ascii="Wingdings" w:hAnsi="Wingdings" w:hint="default"/>
      </w:rPr>
    </w:lvl>
    <w:lvl w:ilvl="3" w:tplc="040C0001" w:tentative="1">
      <w:start w:val="1"/>
      <w:numFmt w:val="bullet"/>
      <w:lvlText w:val=""/>
      <w:lvlJc w:val="left"/>
      <w:pPr>
        <w:ind w:left="2160" w:hanging="360"/>
      </w:pPr>
      <w:rPr>
        <w:rFonts w:ascii="Symbol" w:hAnsi="Symbol" w:hint="default"/>
      </w:rPr>
    </w:lvl>
    <w:lvl w:ilvl="4" w:tplc="040C0003" w:tentative="1">
      <w:start w:val="1"/>
      <w:numFmt w:val="bullet"/>
      <w:lvlText w:val="o"/>
      <w:lvlJc w:val="left"/>
      <w:pPr>
        <w:ind w:left="2880" w:hanging="360"/>
      </w:pPr>
      <w:rPr>
        <w:rFonts w:ascii="Courier New" w:hAnsi="Courier New" w:cs="Courier New" w:hint="default"/>
      </w:rPr>
    </w:lvl>
    <w:lvl w:ilvl="5" w:tplc="040C0005" w:tentative="1">
      <w:start w:val="1"/>
      <w:numFmt w:val="bullet"/>
      <w:lvlText w:val=""/>
      <w:lvlJc w:val="left"/>
      <w:pPr>
        <w:ind w:left="3600" w:hanging="360"/>
      </w:pPr>
      <w:rPr>
        <w:rFonts w:ascii="Wingdings" w:hAnsi="Wingdings" w:hint="default"/>
      </w:rPr>
    </w:lvl>
    <w:lvl w:ilvl="6" w:tplc="040C0001" w:tentative="1">
      <w:start w:val="1"/>
      <w:numFmt w:val="bullet"/>
      <w:lvlText w:val=""/>
      <w:lvlJc w:val="left"/>
      <w:pPr>
        <w:ind w:left="4320" w:hanging="360"/>
      </w:pPr>
      <w:rPr>
        <w:rFonts w:ascii="Symbol" w:hAnsi="Symbol" w:hint="default"/>
      </w:rPr>
    </w:lvl>
    <w:lvl w:ilvl="7" w:tplc="040C0003" w:tentative="1">
      <w:start w:val="1"/>
      <w:numFmt w:val="bullet"/>
      <w:lvlText w:val="o"/>
      <w:lvlJc w:val="left"/>
      <w:pPr>
        <w:ind w:left="5040" w:hanging="360"/>
      </w:pPr>
      <w:rPr>
        <w:rFonts w:ascii="Courier New" w:hAnsi="Courier New" w:cs="Courier New" w:hint="default"/>
      </w:rPr>
    </w:lvl>
    <w:lvl w:ilvl="8" w:tplc="040C0005" w:tentative="1">
      <w:start w:val="1"/>
      <w:numFmt w:val="bullet"/>
      <w:lvlText w:val=""/>
      <w:lvlJc w:val="left"/>
      <w:pPr>
        <w:ind w:left="5760" w:hanging="360"/>
      </w:pPr>
      <w:rPr>
        <w:rFonts w:ascii="Wingdings" w:hAnsi="Wingdings" w:hint="default"/>
      </w:rPr>
    </w:lvl>
  </w:abstractNum>
  <w:abstractNum w:abstractNumId="154" w15:restartNumberingAfterBreak="0">
    <w:nsid w:val="44F77EE5"/>
    <w:multiLevelType w:val="hybridMultilevel"/>
    <w:tmpl w:val="EDBAB3CC"/>
    <w:styleLink w:val="Style22import"/>
    <w:lvl w:ilvl="0" w:tplc="206E6B10">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92ECD72">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61C6288">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CF8CE24">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2A81F92">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1E020E">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828E1E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224F7F2">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EEE2ACC">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5" w15:restartNumberingAfterBreak="0">
    <w:nsid w:val="455A45F7"/>
    <w:multiLevelType w:val="multilevel"/>
    <w:tmpl w:val="68CCD4F6"/>
    <w:name w:val="WW8Num5123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56" w15:restartNumberingAfterBreak="0">
    <w:nsid w:val="4684710C"/>
    <w:multiLevelType w:val="hybridMultilevel"/>
    <w:tmpl w:val="2CBA37B2"/>
    <w:styleLink w:val="Style30import"/>
    <w:lvl w:ilvl="0" w:tplc="19B21244">
      <w:start w:val="1"/>
      <w:numFmt w:val="decimal"/>
      <w:lvlText w:val="%1)"/>
      <w:lvlJc w:val="left"/>
      <w:pPr>
        <w:ind w:left="5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FF283DC">
      <w:start w:val="1"/>
      <w:numFmt w:val="lowerLetter"/>
      <w:lvlText w:val="%2."/>
      <w:lvlJc w:val="left"/>
      <w:pPr>
        <w:ind w:left="12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754315C">
      <w:start w:val="1"/>
      <w:numFmt w:val="lowerRoman"/>
      <w:lvlText w:val="%3."/>
      <w:lvlJc w:val="left"/>
      <w:pPr>
        <w:ind w:left="19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548E4CA">
      <w:start w:val="1"/>
      <w:numFmt w:val="decimal"/>
      <w:lvlText w:val="%4."/>
      <w:lvlJc w:val="left"/>
      <w:pPr>
        <w:ind w:left="27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AF6274E">
      <w:start w:val="1"/>
      <w:numFmt w:val="lowerLetter"/>
      <w:lvlText w:val="%5."/>
      <w:lvlJc w:val="left"/>
      <w:pPr>
        <w:ind w:left="34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90E8340">
      <w:start w:val="1"/>
      <w:numFmt w:val="lowerRoman"/>
      <w:lvlText w:val="%6."/>
      <w:lvlJc w:val="left"/>
      <w:pPr>
        <w:ind w:left="414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CA89616">
      <w:start w:val="1"/>
      <w:numFmt w:val="decimal"/>
      <w:lvlText w:val="%7."/>
      <w:lvlJc w:val="left"/>
      <w:pPr>
        <w:ind w:left="48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95697E6">
      <w:start w:val="1"/>
      <w:numFmt w:val="lowerLetter"/>
      <w:lvlText w:val="%8."/>
      <w:lvlJc w:val="left"/>
      <w:pPr>
        <w:ind w:left="55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2A85948">
      <w:start w:val="1"/>
      <w:numFmt w:val="lowerRoman"/>
      <w:lvlText w:val="%9."/>
      <w:lvlJc w:val="left"/>
      <w:pPr>
        <w:ind w:left="630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7" w15:restartNumberingAfterBreak="0">
    <w:nsid w:val="47584B2B"/>
    <w:multiLevelType w:val="hybridMultilevel"/>
    <w:tmpl w:val="001C8DC4"/>
    <w:styleLink w:val="Style10import"/>
    <w:lvl w:ilvl="0" w:tplc="3B68863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AB8935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67C445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D68CAC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6E8636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6F2881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03CC52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2628C3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334A2C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8" w15:restartNumberingAfterBreak="0">
    <w:nsid w:val="47A368D5"/>
    <w:multiLevelType w:val="hybridMultilevel"/>
    <w:tmpl w:val="20247012"/>
    <w:styleLink w:val="Style77import"/>
    <w:lvl w:ilvl="0" w:tplc="CC3E0CE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A70E6D6">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A7C3AD6">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56641E8">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162DB28">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D8CE2DA">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85C508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8D0BC54">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FA403F0">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9" w15:restartNumberingAfterBreak="0">
    <w:nsid w:val="4AE332F4"/>
    <w:multiLevelType w:val="hybridMultilevel"/>
    <w:tmpl w:val="FF38A93C"/>
    <w:styleLink w:val="Style56import"/>
    <w:lvl w:ilvl="0" w:tplc="0E72B10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C087F1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AF66F3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26E1F0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A9E45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CFE90B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5B40D7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000729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E1649D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0" w15:restartNumberingAfterBreak="0">
    <w:nsid w:val="4AF02D58"/>
    <w:multiLevelType w:val="hybridMultilevel"/>
    <w:tmpl w:val="BDF60F7A"/>
    <w:lvl w:ilvl="0" w:tplc="27C4CEE2">
      <w:start w:val="1"/>
      <w:numFmt w:val="bullet"/>
      <w:pStyle w:val="2Listetirets"/>
      <w:lvlText w:val="-"/>
      <w:lvlJc w:val="left"/>
      <w:pPr>
        <w:ind w:left="720" w:hanging="360"/>
      </w:pPr>
      <w:rPr>
        <w:rFonts w:ascii="Times" w:hAnsi="Time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1" w15:restartNumberingAfterBreak="0">
    <w:nsid w:val="4B1B084A"/>
    <w:multiLevelType w:val="multilevel"/>
    <w:tmpl w:val="C81C57AA"/>
    <w:name w:val="WW8Num512322224"/>
    <w:lvl w:ilvl="0">
      <w:start w:val="21"/>
      <w:numFmt w:val="decimal"/>
      <w:lvlText w:val="%1-"/>
      <w:lvlJc w:val="left"/>
      <w:pPr>
        <w:tabs>
          <w:tab w:val="num" w:pos="1068"/>
        </w:tabs>
        <w:ind w:left="1068" w:hanging="360"/>
      </w:pPr>
      <w:rPr>
        <w:rFonts w:hint="default"/>
      </w:rPr>
    </w:lvl>
    <w:lvl w:ilvl="1">
      <w:start w:val="2"/>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62" w15:restartNumberingAfterBreak="0">
    <w:nsid w:val="4BD73683"/>
    <w:multiLevelType w:val="hybridMultilevel"/>
    <w:tmpl w:val="FA5422A8"/>
    <w:styleLink w:val="Style21import0"/>
    <w:lvl w:ilvl="0" w:tplc="DD6C01F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F6262D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11C024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A12AE8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30C55C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3FA821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EA076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DBCB6F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09863E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3" w15:restartNumberingAfterBreak="0">
    <w:nsid w:val="4BDE56A8"/>
    <w:multiLevelType w:val="hybridMultilevel"/>
    <w:tmpl w:val="66845E52"/>
    <w:styleLink w:val="Style17import0"/>
    <w:lvl w:ilvl="0" w:tplc="FC4C774A">
      <w:start w:val="1"/>
      <w:numFmt w:val="decimal"/>
      <w:lvlText w:val="%1."/>
      <w:lvlJc w:val="left"/>
      <w:pPr>
        <w:tabs>
          <w:tab w:val="left" w:pos="720"/>
          <w:tab w:val="num" w:pos="2160"/>
        </w:tabs>
        <w:ind w:left="1440" w:firstLine="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FD6143E">
      <w:start w:val="1"/>
      <w:numFmt w:val="decimal"/>
      <w:lvlText w:val="%2."/>
      <w:lvlJc w:val="left"/>
      <w:pPr>
        <w:tabs>
          <w:tab w:val="left" w:pos="720"/>
          <w:tab w:val="left" w:pos="2160"/>
          <w:tab w:val="num" w:pos="2880"/>
        </w:tabs>
        <w:ind w:left="2160" w:firstLine="4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2D6FF2A">
      <w:start w:val="1"/>
      <w:numFmt w:val="decimal"/>
      <w:lvlText w:val="%3."/>
      <w:lvlJc w:val="left"/>
      <w:pPr>
        <w:tabs>
          <w:tab w:val="left" w:pos="720"/>
          <w:tab w:val="left" w:pos="2160"/>
          <w:tab w:val="num" w:pos="3600"/>
        </w:tabs>
        <w:ind w:left="2880" w:firstLine="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014D720">
      <w:start w:val="1"/>
      <w:numFmt w:val="decimal"/>
      <w:lvlText w:val="%4."/>
      <w:lvlJc w:val="left"/>
      <w:pPr>
        <w:tabs>
          <w:tab w:val="left" w:pos="720"/>
          <w:tab w:val="left" w:pos="2160"/>
          <w:tab w:val="num" w:pos="4320"/>
        </w:tabs>
        <w:ind w:left="3600" w:firstLine="7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CA8B53C">
      <w:start w:val="1"/>
      <w:numFmt w:val="decimal"/>
      <w:lvlText w:val="%5."/>
      <w:lvlJc w:val="left"/>
      <w:pPr>
        <w:tabs>
          <w:tab w:val="left" w:pos="720"/>
          <w:tab w:val="left" w:pos="2160"/>
          <w:tab w:val="num" w:pos="5040"/>
        </w:tabs>
        <w:ind w:left="4320" w:firstLine="8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E44F610">
      <w:start w:val="1"/>
      <w:numFmt w:val="decimal"/>
      <w:lvlText w:val="%6."/>
      <w:lvlJc w:val="left"/>
      <w:pPr>
        <w:tabs>
          <w:tab w:val="left" w:pos="720"/>
          <w:tab w:val="left" w:pos="2160"/>
          <w:tab w:val="num" w:pos="5760"/>
        </w:tabs>
        <w:ind w:left="5040" w:firstLine="9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32EFB18">
      <w:start w:val="1"/>
      <w:numFmt w:val="decimal"/>
      <w:lvlText w:val="%7."/>
      <w:lvlJc w:val="left"/>
      <w:pPr>
        <w:tabs>
          <w:tab w:val="left" w:pos="720"/>
          <w:tab w:val="left" w:pos="2160"/>
          <w:tab w:val="num" w:pos="6480"/>
        </w:tabs>
        <w:ind w:left="5760" w:firstLine="10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254D9CA">
      <w:start w:val="1"/>
      <w:numFmt w:val="decimal"/>
      <w:lvlText w:val="%8."/>
      <w:lvlJc w:val="left"/>
      <w:pPr>
        <w:tabs>
          <w:tab w:val="left" w:pos="720"/>
          <w:tab w:val="left" w:pos="2160"/>
          <w:tab w:val="num" w:pos="7200"/>
        </w:tabs>
        <w:ind w:left="6480" w:firstLine="1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DFCCD50">
      <w:start w:val="1"/>
      <w:numFmt w:val="decimal"/>
      <w:lvlText w:val="%9."/>
      <w:lvlJc w:val="left"/>
      <w:pPr>
        <w:tabs>
          <w:tab w:val="left" w:pos="720"/>
          <w:tab w:val="left" w:pos="2160"/>
          <w:tab w:val="num" w:pos="7920"/>
        </w:tabs>
        <w:ind w:left="7200" w:firstLine="13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4" w15:restartNumberingAfterBreak="0">
    <w:nsid w:val="4CDA03FD"/>
    <w:multiLevelType w:val="hybridMultilevel"/>
    <w:tmpl w:val="664A7B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5" w15:restartNumberingAfterBreak="0">
    <w:nsid w:val="4F540ED2"/>
    <w:multiLevelType w:val="hybridMultilevel"/>
    <w:tmpl w:val="71F8C8AE"/>
    <w:styleLink w:val="Style28import"/>
    <w:lvl w:ilvl="0" w:tplc="600E6FB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2E2AF88">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AAA34A2">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7FAFA62">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938D5F4">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DEAFC50">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5B4C3F2">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75CD8C4">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67242DE">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6" w15:restartNumberingAfterBreak="0">
    <w:nsid w:val="4F5A63A7"/>
    <w:multiLevelType w:val="multilevel"/>
    <w:tmpl w:val="FC62D09C"/>
    <w:name w:val="WW8Num5123222222222223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67" w15:restartNumberingAfterBreak="0">
    <w:nsid w:val="4FE12E11"/>
    <w:multiLevelType w:val="hybridMultilevel"/>
    <w:tmpl w:val="FD9E651A"/>
    <w:styleLink w:val="Style47import"/>
    <w:lvl w:ilvl="0" w:tplc="F69A0236">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BB0DCEE">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7DA3BE0">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044F2C0">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ADAC69A">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78EE4A2">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E40E24C">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4F23638">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8EE3614">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8" w15:restartNumberingAfterBreak="0">
    <w:nsid w:val="50476E39"/>
    <w:multiLevelType w:val="multilevel"/>
    <w:tmpl w:val="CE562D48"/>
    <w:name w:val="WW8Num51232222222222232223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69" w15:restartNumberingAfterBreak="0">
    <w:nsid w:val="512407F5"/>
    <w:multiLevelType w:val="hybridMultilevel"/>
    <w:tmpl w:val="7B888D98"/>
    <w:lvl w:ilvl="0" w:tplc="8236B544">
      <w:start w:val="1"/>
      <w:numFmt w:val="bullet"/>
      <w:pStyle w:val="CarCarCarCarCarCarCarCarCarCarCar1CarCarCarCarCarCarCarCarCarCarCarCarCarCarCarCar"/>
      <w:lvlText w:val=""/>
      <w:lvlJc w:val="left"/>
      <w:pPr>
        <w:tabs>
          <w:tab w:val="num" w:pos="360"/>
        </w:tabs>
        <w:ind w:left="360" w:hanging="360"/>
      </w:pPr>
      <w:rPr>
        <w:rFonts w:ascii="Wingdings" w:hAnsi="Wingdings" w:cs="Courier New" w:hint="default"/>
        <w:color w:val="0000FF"/>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51D06A5B"/>
    <w:multiLevelType w:val="hybridMultilevel"/>
    <w:tmpl w:val="E4D21256"/>
    <w:styleLink w:val="Style2import"/>
    <w:lvl w:ilvl="0" w:tplc="C8645C22">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2BE579A">
      <w:start w:val="1"/>
      <w:numFmt w:val="bullet"/>
      <w:lvlText w:val="o"/>
      <w:lvlJc w:val="left"/>
      <w:pPr>
        <w:ind w:left="14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ABE3866">
      <w:start w:val="1"/>
      <w:numFmt w:val="bullet"/>
      <w:lvlText w:val="▪"/>
      <w:lvlJc w:val="left"/>
      <w:pPr>
        <w:ind w:left="21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FF87B46">
      <w:start w:val="1"/>
      <w:numFmt w:val="bullet"/>
      <w:lvlText w:val="•"/>
      <w:lvlJc w:val="left"/>
      <w:pPr>
        <w:ind w:left="28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DBA4F98">
      <w:start w:val="1"/>
      <w:numFmt w:val="bullet"/>
      <w:lvlText w:val="o"/>
      <w:lvlJc w:val="left"/>
      <w:pPr>
        <w:ind w:left="360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E7E7490">
      <w:start w:val="1"/>
      <w:numFmt w:val="bullet"/>
      <w:lvlText w:val="▪"/>
      <w:lvlJc w:val="left"/>
      <w:pPr>
        <w:ind w:left="432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4BA027C">
      <w:start w:val="1"/>
      <w:numFmt w:val="bullet"/>
      <w:lvlText w:val="•"/>
      <w:lvlJc w:val="left"/>
      <w:pPr>
        <w:ind w:left="504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E765DC0">
      <w:start w:val="1"/>
      <w:numFmt w:val="bullet"/>
      <w:lvlText w:val="o"/>
      <w:lvlJc w:val="left"/>
      <w:pPr>
        <w:ind w:left="576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204CAA8">
      <w:start w:val="1"/>
      <w:numFmt w:val="bullet"/>
      <w:lvlText w:val="▪"/>
      <w:lvlJc w:val="left"/>
      <w:pPr>
        <w:ind w:left="6480" w:hanging="36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1" w15:restartNumberingAfterBreak="0">
    <w:nsid w:val="52AC5E99"/>
    <w:multiLevelType w:val="multilevel"/>
    <w:tmpl w:val="785619D6"/>
    <w:styleLink w:val="Style74import1"/>
    <w:lvl w:ilvl="0">
      <w:start w:val="1"/>
      <w:numFmt w:val="decimal"/>
      <w:lvlText w:val="%1."/>
      <w:lvlJc w:val="left"/>
      <w:pPr>
        <w:ind w:left="370" w:hanging="370"/>
      </w:pPr>
      <w:rPr>
        <w:rFonts w:hAnsi="Arial Unicode MS"/>
        <w:b/>
        <w:bCs/>
        <w:i/>
        <w:i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w:lvlJc w:val="left"/>
      <w:pPr>
        <w:ind w:left="551" w:hanging="12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2040"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510" w:hanging="33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480" w:hanging="4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480" w:hanging="48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111" w:hanging="11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2" w15:restartNumberingAfterBreak="0">
    <w:nsid w:val="530774A0"/>
    <w:multiLevelType w:val="hybridMultilevel"/>
    <w:tmpl w:val="F564B00E"/>
    <w:styleLink w:val="Style16import1"/>
    <w:lvl w:ilvl="0" w:tplc="B73CEEF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1BA8A5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B669F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FFCB64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670CA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8F0BA0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83CD9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17C0EC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56CB1F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3" w15:restartNumberingAfterBreak="0">
    <w:nsid w:val="536E631B"/>
    <w:multiLevelType w:val="multilevel"/>
    <w:tmpl w:val="47C491B8"/>
    <w:name w:val="WW8Num512322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74" w15:restartNumberingAfterBreak="0">
    <w:nsid w:val="538D1F08"/>
    <w:multiLevelType w:val="hybridMultilevel"/>
    <w:tmpl w:val="51F48A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5" w15:restartNumberingAfterBreak="0">
    <w:nsid w:val="542F6874"/>
    <w:multiLevelType w:val="hybridMultilevel"/>
    <w:tmpl w:val="FDD6935E"/>
    <w:styleLink w:val="Style40import"/>
    <w:lvl w:ilvl="0" w:tplc="274CE93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16A821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45C9E7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C4EC1A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3B8E00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F5C907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65EBE0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D20DC5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CE401C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6" w15:restartNumberingAfterBreak="0">
    <w:nsid w:val="55722C8B"/>
    <w:multiLevelType w:val="hybridMultilevel"/>
    <w:tmpl w:val="37807A08"/>
    <w:styleLink w:val="Style80import"/>
    <w:lvl w:ilvl="0" w:tplc="236C408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0C0085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B48563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DA088E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FF666D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1E690E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6F2C53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88236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ED6BBE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77" w15:restartNumberingAfterBreak="0">
    <w:nsid w:val="560B1CCE"/>
    <w:multiLevelType w:val="multilevel"/>
    <w:tmpl w:val="CCFED2F6"/>
    <w:name w:val="WW8Num413"/>
    <w:lvl w:ilvl="0">
      <w:start w:val="35"/>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78" w15:restartNumberingAfterBreak="0">
    <w:nsid w:val="57C145F4"/>
    <w:multiLevelType w:val="multilevel"/>
    <w:tmpl w:val="5A90BCD4"/>
    <w:name w:val="WW8Num512322225"/>
    <w:lvl w:ilvl="0">
      <w:start w:val="21"/>
      <w:numFmt w:val="decimal"/>
      <w:lvlText w:val="%1-"/>
      <w:lvlJc w:val="left"/>
      <w:pPr>
        <w:tabs>
          <w:tab w:val="num" w:pos="1068"/>
        </w:tabs>
        <w:ind w:left="1068" w:hanging="360"/>
      </w:pPr>
      <w:rPr>
        <w:rFonts w:hint="default"/>
      </w:rPr>
    </w:lvl>
    <w:lvl w:ilvl="1">
      <w:start w:val="3"/>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79" w15:restartNumberingAfterBreak="0">
    <w:nsid w:val="588C429A"/>
    <w:multiLevelType w:val="multilevel"/>
    <w:tmpl w:val="AE1CDF46"/>
    <w:styleLink w:val="Style35import1"/>
    <w:lvl w:ilvl="0">
      <w:start w:val="1"/>
      <w:numFmt w:val="decimal"/>
      <w:lvlText w:val="%1."/>
      <w:lvlJc w:val="left"/>
      <w:pPr>
        <w:ind w:left="715" w:hanging="71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141" w:hanging="71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2160" w:hanging="21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3.%4."/>
      <w:lvlJc w:val="left"/>
      <w:pPr>
        <w:ind w:left="726" w:hanging="3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3.%4.%5."/>
      <w:lvlJc w:val="left"/>
      <w:pPr>
        <w:ind w:left="1152" w:hanging="3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3.%4.%5.%6."/>
      <w:lvlJc w:val="left"/>
      <w:pPr>
        <w:ind w:left="1938" w:hanging="6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3.%4.%5.%6.%7."/>
      <w:lvlJc w:val="left"/>
      <w:pPr>
        <w:ind w:left="2160" w:hanging="45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3.%4.%5.%6.%7.%8."/>
      <w:lvlJc w:val="left"/>
      <w:pPr>
        <w:ind w:left="3150" w:hanging="10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3.%4.%5.%6.%7.%8.%9."/>
      <w:lvlJc w:val="left"/>
      <w:pPr>
        <w:ind w:left="3576" w:hanging="10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0" w15:restartNumberingAfterBreak="0">
    <w:nsid w:val="59B00B80"/>
    <w:multiLevelType w:val="multilevel"/>
    <w:tmpl w:val="D1FA0596"/>
    <w:name w:val="WW8Num5123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81" w15:restartNumberingAfterBreak="0">
    <w:nsid w:val="59E57EB0"/>
    <w:multiLevelType w:val="multilevel"/>
    <w:tmpl w:val="743EF3A6"/>
    <w:name w:val="WW8Num5123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82" w15:restartNumberingAfterBreak="0">
    <w:nsid w:val="5A1C26F4"/>
    <w:multiLevelType w:val="hybridMultilevel"/>
    <w:tmpl w:val="2686517A"/>
    <w:styleLink w:val="Style23import"/>
    <w:lvl w:ilvl="0" w:tplc="0FA4597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3B205C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FB884DC">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624DDA2">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754EC5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FD6FBA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F34970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88C66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9260E3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3" w15:restartNumberingAfterBreak="0">
    <w:nsid w:val="5A357CAD"/>
    <w:multiLevelType w:val="multilevel"/>
    <w:tmpl w:val="144E3B7E"/>
    <w:styleLink w:val="Style38import0"/>
    <w:lvl w:ilvl="0">
      <w:start w:val="1"/>
      <w:numFmt w:val="decimal"/>
      <w:lvlText w:val="%1."/>
      <w:lvlJc w:val="left"/>
      <w:pPr>
        <w:ind w:left="638"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064"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490" w:hanging="63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1044" w:hanging="104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4.%5."/>
      <w:lvlJc w:val="left"/>
      <w:pPr>
        <w:ind w:left="741" w:hanging="31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4.%5.%6."/>
      <w:lvlJc w:val="left"/>
      <w:pPr>
        <w:ind w:left="1044" w:hanging="19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4.%5.%6.%7."/>
      <w:lvlJc w:val="left"/>
      <w:pPr>
        <w:ind w:left="1953" w:hanging="67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4.%5.%6.%7.%8."/>
      <w:lvlJc w:val="left"/>
      <w:pPr>
        <w:ind w:left="2379" w:hanging="67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4.%5.%6.%7.%8.%9."/>
      <w:lvlJc w:val="left"/>
      <w:pPr>
        <w:ind w:left="3165" w:hanging="103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4" w15:restartNumberingAfterBreak="0">
    <w:nsid w:val="5B301227"/>
    <w:multiLevelType w:val="multilevel"/>
    <w:tmpl w:val="23746680"/>
    <w:name w:val="WW8Num51232222222222233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85" w15:restartNumberingAfterBreak="0">
    <w:nsid w:val="5BCB3244"/>
    <w:multiLevelType w:val="hybridMultilevel"/>
    <w:tmpl w:val="54E679A0"/>
    <w:styleLink w:val="Style29import0"/>
    <w:lvl w:ilvl="0" w:tplc="5A5035B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038C2C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3EBC1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7C8606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82CBA8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F5A04E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976AD5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ACE378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97C9F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6" w15:restartNumberingAfterBreak="0">
    <w:nsid w:val="5CDE7302"/>
    <w:multiLevelType w:val="hybridMultilevel"/>
    <w:tmpl w:val="FCAE62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7" w15:restartNumberingAfterBreak="0">
    <w:nsid w:val="5D65348D"/>
    <w:multiLevelType w:val="multilevel"/>
    <w:tmpl w:val="3AB24606"/>
    <w:name w:val="WW8Num51232222222222232223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88" w15:restartNumberingAfterBreak="0">
    <w:nsid w:val="5F9367C2"/>
    <w:multiLevelType w:val="multilevel"/>
    <w:tmpl w:val="3CA27EB8"/>
    <w:name w:val="WW8Num51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89" w15:restartNumberingAfterBreak="0">
    <w:nsid w:val="5FA20B14"/>
    <w:multiLevelType w:val="multilevel"/>
    <w:tmpl w:val="E97850B6"/>
    <w:name w:val="WW8Num4132"/>
    <w:lvl w:ilvl="0">
      <w:start w:val="35"/>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90" w15:restartNumberingAfterBreak="0">
    <w:nsid w:val="5FC95CD9"/>
    <w:multiLevelType w:val="hybridMultilevel"/>
    <w:tmpl w:val="71E6F34A"/>
    <w:styleLink w:val="Style9import"/>
    <w:lvl w:ilvl="0" w:tplc="1C9AA9CA">
      <w:start w:val="1"/>
      <w:numFmt w:val="bullet"/>
      <w:lvlText w:val="▪"/>
      <w:lvlJc w:val="left"/>
      <w:pPr>
        <w:ind w:left="10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AD44A6C">
      <w:start w:val="1"/>
      <w:numFmt w:val="bullet"/>
      <w:lvlText w:val="□"/>
      <w:lvlJc w:val="left"/>
      <w:pPr>
        <w:ind w:left="18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9DAF2BC">
      <w:start w:val="1"/>
      <w:numFmt w:val="bullet"/>
      <w:lvlText w:val="▪"/>
      <w:lvlJc w:val="left"/>
      <w:pPr>
        <w:ind w:left="25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A862A64">
      <w:start w:val="1"/>
      <w:numFmt w:val="bullet"/>
      <w:lvlText w:val="•"/>
      <w:lvlJc w:val="left"/>
      <w:pPr>
        <w:ind w:left="32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CE05ADA">
      <w:start w:val="1"/>
      <w:numFmt w:val="bullet"/>
      <w:lvlText w:val="□"/>
      <w:lvlJc w:val="left"/>
      <w:pPr>
        <w:ind w:left="39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E4A64B8">
      <w:start w:val="1"/>
      <w:numFmt w:val="bullet"/>
      <w:lvlText w:val="▪"/>
      <w:lvlJc w:val="left"/>
      <w:pPr>
        <w:ind w:left="46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15AF38A">
      <w:start w:val="1"/>
      <w:numFmt w:val="bullet"/>
      <w:lvlText w:val="•"/>
      <w:lvlJc w:val="left"/>
      <w:pPr>
        <w:ind w:left="54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E9C8B8A">
      <w:start w:val="1"/>
      <w:numFmt w:val="bullet"/>
      <w:lvlText w:val="□"/>
      <w:lvlJc w:val="left"/>
      <w:pPr>
        <w:ind w:left="61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5620220">
      <w:start w:val="1"/>
      <w:numFmt w:val="bullet"/>
      <w:lvlText w:val="▪"/>
      <w:lvlJc w:val="left"/>
      <w:pPr>
        <w:ind w:left="68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1" w15:restartNumberingAfterBreak="0">
    <w:nsid w:val="60FF5716"/>
    <w:multiLevelType w:val="multilevel"/>
    <w:tmpl w:val="EEBC5FC6"/>
    <w:name w:val="WW8Num51232222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192" w15:restartNumberingAfterBreak="0">
    <w:nsid w:val="61ED1688"/>
    <w:multiLevelType w:val="hybridMultilevel"/>
    <w:tmpl w:val="310CF86E"/>
    <w:styleLink w:val="Style20import0"/>
    <w:lvl w:ilvl="0" w:tplc="301C20F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86E036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94EAA8E">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43851EE">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D3EC00C">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C4ABF82">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06A0B7E">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E0036A6">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6CAE64A">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3" w15:restartNumberingAfterBreak="0">
    <w:nsid w:val="624116F4"/>
    <w:multiLevelType w:val="hybridMultilevel"/>
    <w:tmpl w:val="6EE0ED42"/>
    <w:styleLink w:val="Style34import"/>
    <w:lvl w:ilvl="0" w:tplc="8098A80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A12803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21CE5A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39ED05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D9A23C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088297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14E4CB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C0877C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50C41B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4" w15:restartNumberingAfterBreak="0">
    <w:nsid w:val="62744881"/>
    <w:multiLevelType w:val="hybridMultilevel"/>
    <w:tmpl w:val="A134C898"/>
    <w:name w:val="WW8Num5123223322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5" w15:restartNumberingAfterBreak="0">
    <w:nsid w:val="6289628A"/>
    <w:multiLevelType w:val="hybridMultilevel"/>
    <w:tmpl w:val="3938AAFE"/>
    <w:styleLink w:val="Style57import"/>
    <w:lvl w:ilvl="0" w:tplc="64265F3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E38C9E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9A062F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312DCA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F1273F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BD229F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4B0191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C20106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49AFE2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6" w15:restartNumberingAfterBreak="0">
    <w:nsid w:val="62E40479"/>
    <w:multiLevelType w:val="hybridMultilevel"/>
    <w:tmpl w:val="688EA30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97" w15:restartNumberingAfterBreak="0">
    <w:nsid w:val="62E8228C"/>
    <w:multiLevelType w:val="hybridMultilevel"/>
    <w:tmpl w:val="FA96F846"/>
    <w:styleLink w:val="Style25import"/>
    <w:lvl w:ilvl="0" w:tplc="57F6FDFC">
      <w:start w:val="1"/>
      <w:numFmt w:val="decimal"/>
      <w:lvlText w:val="%1)"/>
      <w:lvlJc w:val="left"/>
      <w:pPr>
        <w:ind w:left="5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D64F67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E2EEE6C">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0C4D2F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892D2D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B405A80">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C382A3C">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614A0BE">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78A46E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8" w15:restartNumberingAfterBreak="0">
    <w:nsid w:val="63707B6F"/>
    <w:multiLevelType w:val="hybridMultilevel"/>
    <w:tmpl w:val="444436AE"/>
    <w:styleLink w:val="Style63import"/>
    <w:lvl w:ilvl="0" w:tplc="4462CCF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6E47A5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320440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96C43B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B567A3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FF6117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4AE781E">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CB06C9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33E449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9" w15:restartNumberingAfterBreak="0">
    <w:nsid w:val="63FF0633"/>
    <w:multiLevelType w:val="multilevel"/>
    <w:tmpl w:val="F2148A64"/>
    <w:name w:val="WW8Num51232222222222232223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00" w15:restartNumberingAfterBreak="0">
    <w:nsid w:val="64740870"/>
    <w:multiLevelType w:val="multilevel"/>
    <w:tmpl w:val="04F0EF66"/>
    <w:name w:val="WW8Num5123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01" w15:restartNumberingAfterBreak="0">
    <w:nsid w:val="64CA75EF"/>
    <w:multiLevelType w:val="hybridMultilevel"/>
    <w:tmpl w:val="2D7C79A8"/>
    <w:styleLink w:val="Style83import"/>
    <w:lvl w:ilvl="0" w:tplc="C908E53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3D4BEF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7261A9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E6C1D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464CFF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4DC1D2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4C4F3F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578D30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0CCC10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2" w15:restartNumberingAfterBreak="0">
    <w:nsid w:val="6567653A"/>
    <w:multiLevelType w:val="hybridMultilevel"/>
    <w:tmpl w:val="7E3673EE"/>
    <w:styleLink w:val="Style50import"/>
    <w:lvl w:ilvl="0" w:tplc="F8EC1742">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FBC82D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7B6BD0E">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5D4073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AAA926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8E7C22">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A0D35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8F029E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21E4994">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3" w15:restartNumberingAfterBreak="0">
    <w:nsid w:val="658734AC"/>
    <w:multiLevelType w:val="hybridMultilevel"/>
    <w:tmpl w:val="D54C700E"/>
    <w:styleLink w:val="Style66import"/>
    <w:lvl w:ilvl="0" w:tplc="6BDC5752">
      <w:start w:val="1"/>
      <w:numFmt w:val="bullet"/>
      <w:lvlText w:val="o"/>
      <w:lvlJc w:val="left"/>
      <w:pPr>
        <w:ind w:left="106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89A44F4">
      <w:start w:val="1"/>
      <w:numFmt w:val="bullet"/>
      <w:lvlText w:val="o"/>
      <w:lvlJc w:val="left"/>
      <w:pPr>
        <w:ind w:left="178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05E8D3E">
      <w:start w:val="1"/>
      <w:numFmt w:val="bullet"/>
      <w:lvlText w:val="▪"/>
      <w:lvlJc w:val="left"/>
      <w:pPr>
        <w:ind w:left="250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1486580">
      <w:start w:val="1"/>
      <w:numFmt w:val="bullet"/>
      <w:lvlText w:val="•"/>
      <w:lvlJc w:val="left"/>
      <w:pPr>
        <w:ind w:left="322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D18FCB4">
      <w:start w:val="1"/>
      <w:numFmt w:val="bullet"/>
      <w:lvlText w:val="o"/>
      <w:lvlJc w:val="left"/>
      <w:pPr>
        <w:ind w:left="394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61C4BAC">
      <w:start w:val="1"/>
      <w:numFmt w:val="bullet"/>
      <w:lvlText w:val="▪"/>
      <w:lvlJc w:val="left"/>
      <w:pPr>
        <w:ind w:left="466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AECF534">
      <w:start w:val="1"/>
      <w:numFmt w:val="bullet"/>
      <w:lvlText w:val="•"/>
      <w:lvlJc w:val="left"/>
      <w:pPr>
        <w:ind w:left="538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E4A8538">
      <w:start w:val="1"/>
      <w:numFmt w:val="bullet"/>
      <w:lvlText w:val="o"/>
      <w:lvlJc w:val="left"/>
      <w:pPr>
        <w:ind w:left="610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50A6652">
      <w:start w:val="1"/>
      <w:numFmt w:val="bullet"/>
      <w:lvlText w:val="▪"/>
      <w:lvlJc w:val="left"/>
      <w:pPr>
        <w:ind w:left="6828"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4" w15:restartNumberingAfterBreak="0">
    <w:nsid w:val="66BC069A"/>
    <w:multiLevelType w:val="hybridMultilevel"/>
    <w:tmpl w:val="FD4E3ABC"/>
    <w:styleLink w:val="Style32import"/>
    <w:lvl w:ilvl="0" w:tplc="9C8E7794">
      <w:start w:val="1"/>
      <w:numFmt w:val="bullet"/>
      <w:lvlText w:val="·"/>
      <w:lvlJc w:val="left"/>
      <w:pPr>
        <w:ind w:left="68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E583F1C">
      <w:start w:val="1"/>
      <w:numFmt w:val="bullet"/>
      <w:lvlText w:val="o"/>
      <w:lvlJc w:val="left"/>
      <w:pPr>
        <w:ind w:left="140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E643BF2">
      <w:start w:val="1"/>
      <w:numFmt w:val="bullet"/>
      <w:lvlText w:val="▪"/>
      <w:lvlJc w:val="left"/>
      <w:pPr>
        <w:ind w:left="212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836813E">
      <w:start w:val="1"/>
      <w:numFmt w:val="bullet"/>
      <w:lvlText w:val="·"/>
      <w:lvlJc w:val="left"/>
      <w:pPr>
        <w:ind w:left="284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A2D804">
      <w:start w:val="1"/>
      <w:numFmt w:val="bullet"/>
      <w:lvlText w:val="o"/>
      <w:lvlJc w:val="left"/>
      <w:pPr>
        <w:ind w:left="356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574FA54">
      <w:start w:val="1"/>
      <w:numFmt w:val="bullet"/>
      <w:lvlText w:val="▪"/>
      <w:lvlJc w:val="left"/>
      <w:pPr>
        <w:ind w:left="428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4C883C">
      <w:start w:val="1"/>
      <w:numFmt w:val="bullet"/>
      <w:lvlText w:val="·"/>
      <w:lvlJc w:val="left"/>
      <w:pPr>
        <w:ind w:left="5004" w:hanging="324"/>
      </w:pPr>
      <w:rPr>
        <w:rFonts w:ascii="Symbol" w:eastAsia="Symbol" w:hAnsi="Symbol" w:cs="Symbol"/>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B16A42E">
      <w:start w:val="1"/>
      <w:numFmt w:val="bullet"/>
      <w:lvlText w:val="o"/>
      <w:lvlJc w:val="left"/>
      <w:pPr>
        <w:ind w:left="572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1B67740">
      <w:start w:val="1"/>
      <w:numFmt w:val="bullet"/>
      <w:lvlText w:val="▪"/>
      <w:lvlJc w:val="left"/>
      <w:pPr>
        <w:ind w:left="6444" w:hanging="3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18"/>
        <w:szCs w:val="18"/>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5" w15:restartNumberingAfterBreak="0">
    <w:nsid w:val="66C96AAD"/>
    <w:multiLevelType w:val="hybridMultilevel"/>
    <w:tmpl w:val="A014C7A4"/>
    <w:styleLink w:val="Style12import0"/>
    <w:lvl w:ilvl="0" w:tplc="539CDF6C">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89C765C">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DBCE984">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8742368">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FBEE93A">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ACEA1E2">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4A20FC">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F0A9582">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2C4440">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6" w15:restartNumberingAfterBreak="0">
    <w:nsid w:val="67B9631F"/>
    <w:multiLevelType w:val="hybridMultilevel"/>
    <w:tmpl w:val="B19AF668"/>
    <w:styleLink w:val="Style14import"/>
    <w:lvl w:ilvl="0" w:tplc="A74A6E5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42C6F9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AC8D2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3AAB4E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4103DB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6C2BD6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89C978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C12EFB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D623FD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7" w15:restartNumberingAfterBreak="0">
    <w:nsid w:val="67D4773B"/>
    <w:multiLevelType w:val="hybridMultilevel"/>
    <w:tmpl w:val="E432F568"/>
    <w:styleLink w:val="Style39import0"/>
    <w:lvl w:ilvl="0" w:tplc="4D6A637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ADAFFC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0C09C8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1A0822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5D86E0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B1C673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4F8C4B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C38E16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F490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8" w15:restartNumberingAfterBreak="0">
    <w:nsid w:val="68390EB4"/>
    <w:multiLevelType w:val="hybridMultilevel"/>
    <w:tmpl w:val="72E2DF82"/>
    <w:styleLink w:val="Style40import0"/>
    <w:lvl w:ilvl="0" w:tplc="08DC415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5DCC89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44ADDC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F2AAF4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5D40B3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0D044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D8A245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7B4D72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128109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9" w15:restartNumberingAfterBreak="0">
    <w:nsid w:val="683A501A"/>
    <w:multiLevelType w:val="hybridMultilevel"/>
    <w:tmpl w:val="8834BFE6"/>
    <w:styleLink w:val="Style71import"/>
    <w:lvl w:ilvl="0" w:tplc="8FE6EF8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E2C399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0648A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EEC677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8C2133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222258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45205F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1D2539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1D6A31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0" w15:restartNumberingAfterBreak="0">
    <w:nsid w:val="686C4E14"/>
    <w:multiLevelType w:val="multilevel"/>
    <w:tmpl w:val="CFE8B60E"/>
    <w:name w:val="WW8Num51232222222222232223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11" w15:restartNumberingAfterBreak="0">
    <w:nsid w:val="68AF5638"/>
    <w:multiLevelType w:val="hybridMultilevel"/>
    <w:tmpl w:val="D7125BCE"/>
    <w:styleLink w:val="Style13import0"/>
    <w:lvl w:ilvl="0" w:tplc="8780AA6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10E24F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26E99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822BA5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0A642F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7E0D6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C0295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1AE38D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50A104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2" w15:restartNumberingAfterBreak="0">
    <w:nsid w:val="68E43AB4"/>
    <w:multiLevelType w:val="hybridMultilevel"/>
    <w:tmpl w:val="83549A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3" w15:restartNumberingAfterBreak="0">
    <w:nsid w:val="69052838"/>
    <w:multiLevelType w:val="multilevel"/>
    <w:tmpl w:val="91DC4E6E"/>
    <w:styleLink w:val="Style24import0"/>
    <w:lvl w:ilvl="0">
      <w:start w:val="1"/>
      <w:numFmt w:val="decimal"/>
      <w:lvlText w:val="%1."/>
      <w:lvlJc w:val="left"/>
      <w:pPr>
        <w:ind w:left="550" w:hanging="55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610" w:hanging="55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6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4."/>
      <w:lvlJc w:val="left"/>
      <w:pPr>
        <w:ind w:left="900"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4.%5."/>
      <w:lvlJc w:val="left"/>
      <w:pPr>
        <w:ind w:left="1044" w:hanging="80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4.%5.%6."/>
      <w:lvlJc w:val="left"/>
      <w:pPr>
        <w:ind w:left="1044" w:hanging="74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4.%5.%6.%7."/>
      <w:lvlJc w:val="left"/>
      <w:pPr>
        <w:ind w:left="1044" w:hanging="68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4.%5.%6.%7.%8."/>
      <w:lvlJc w:val="left"/>
      <w:pPr>
        <w:ind w:left="1044" w:hanging="62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4.%5.%6.%7.%8.%9."/>
      <w:lvlJc w:val="left"/>
      <w:pPr>
        <w:ind w:left="1044" w:hanging="56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4" w15:restartNumberingAfterBreak="0">
    <w:nsid w:val="6985698D"/>
    <w:multiLevelType w:val="hybridMultilevel"/>
    <w:tmpl w:val="139C9954"/>
    <w:styleLink w:val="Style41import"/>
    <w:lvl w:ilvl="0" w:tplc="C68802B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8724CA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1443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25E05F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F00555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43EAC7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5A241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7B6BC0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4A335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5" w15:restartNumberingAfterBreak="0">
    <w:nsid w:val="699F3B8D"/>
    <w:multiLevelType w:val="hybridMultilevel"/>
    <w:tmpl w:val="A4DAD918"/>
    <w:styleLink w:val="Style8import"/>
    <w:lvl w:ilvl="0" w:tplc="0AC2F89C">
      <w:start w:val="1"/>
      <w:numFmt w:val="bullet"/>
      <w:lvlText w:val="·"/>
      <w:lvlJc w:val="left"/>
      <w:pPr>
        <w:ind w:left="610" w:hanging="25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44F85522">
      <w:start w:val="1"/>
      <w:numFmt w:val="bullet"/>
      <w:lvlText w:val="➢"/>
      <w:lvlJc w:val="left"/>
      <w:pPr>
        <w:ind w:left="2056" w:hanging="355"/>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7D84D13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lvl w:ilvl="3" w:tplc="240EB39A">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rPr>
    </w:lvl>
    <w:lvl w:ilvl="4" w:tplc="B41ADCB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lvl w:ilvl="5" w:tplc="87B232F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lvl w:ilvl="6" w:tplc="C8FCF57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rPr>
    </w:lvl>
    <w:lvl w:ilvl="7" w:tplc="7AFEC13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lvl w:ilvl="8" w:tplc="D3EC97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rPr>
    </w:lvl>
  </w:abstractNum>
  <w:abstractNum w:abstractNumId="216" w15:restartNumberingAfterBreak="0">
    <w:nsid w:val="69BE6598"/>
    <w:multiLevelType w:val="hybridMultilevel"/>
    <w:tmpl w:val="AC4C5D74"/>
    <w:name w:val="WW8Num452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7" w15:restartNumberingAfterBreak="0">
    <w:nsid w:val="6A4074A1"/>
    <w:multiLevelType w:val="hybridMultilevel"/>
    <w:tmpl w:val="2810587C"/>
    <w:styleLink w:val="Style59import"/>
    <w:lvl w:ilvl="0" w:tplc="FD1844B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EE4520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61C109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B6A3A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287B6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6FEE27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F9488F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09CAD6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A1C674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8" w15:restartNumberingAfterBreak="0">
    <w:nsid w:val="6A4F2824"/>
    <w:multiLevelType w:val="multilevel"/>
    <w:tmpl w:val="53E6063E"/>
    <w:name w:val="WW8Num5123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19" w15:restartNumberingAfterBreak="0">
    <w:nsid w:val="6B254AE5"/>
    <w:multiLevelType w:val="hybridMultilevel"/>
    <w:tmpl w:val="EBC0CAFC"/>
    <w:styleLink w:val="Style8import0"/>
    <w:lvl w:ilvl="0" w:tplc="A0101AE4">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452755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4106AD4">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548D628">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5D6A82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B16E86E">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11E49A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DDA71CE">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E7AA2D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0" w15:restartNumberingAfterBreak="0">
    <w:nsid w:val="6B3E78FF"/>
    <w:multiLevelType w:val="hybridMultilevel"/>
    <w:tmpl w:val="2750A0BA"/>
    <w:styleLink w:val="Style6import"/>
    <w:lvl w:ilvl="0" w:tplc="AA6EE79A">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2C22F3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7DE842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9F20FF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FBC171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1FA6D5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10D59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742D62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8B0123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1" w15:restartNumberingAfterBreak="0">
    <w:nsid w:val="6B601D9B"/>
    <w:multiLevelType w:val="hybridMultilevel"/>
    <w:tmpl w:val="EF6C809A"/>
    <w:styleLink w:val="Style44import"/>
    <w:lvl w:ilvl="0" w:tplc="2C0E7774">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A0AF142">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2DABA54">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D0A7AAA">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9DCE544">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AF8F1BE">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F44E544">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2C8277A">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4C4DB68">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2" w15:restartNumberingAfterBreak="0">
    <w:nsid w:val="6B782298"/>
    <w:multiLevelType w:val="hybridMultilevel"/>
    <w:tmpl w:val="C364582C"/>
    <w:styleLink w:val="Style37import"/>
    <w:lvl w:ilvl="0" w:tplc="18F61D4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BFCEE0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6BCE49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7E6C8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CE046B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06875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BEEFA2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E868B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972258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3" w15:restartNumberingAfterBreak="0">
    <w:nsid w:val="6BC37730"/>
    <w:multiLevelType w:val="multilevel"/>
    <w:tmpl w:val="72FA3B86"/>
    <w:name w:val="WW8Num51232235"/>
    <w:lvl w:ilvl="0">
      <w:start w:val="21"/>
      <w:numFmt w:val="decimal"/>
      <w:lvlText w:val="%1-"/>
      <w:lvlJc w:val="left"/>
      <w:pPr>
        <w:tabs>
          <w:tab w:val="num" w:pos="1068"/>
        </w:tabs>
        <w:ind w:left="1068" w:hanging="360"/>
      </w:pPr>
      <w:rPr>
        <w:rFonts w:hint="default"/>
      </w:rPr>
    </w:lvl>
    <w:lvl w:ilvl="1">
      <w:start w:val="2"/>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24" w15:restartNumberingAfterBreak="0">
    <w:nsid w:val="6C08362E"/>
    <w:multiLevelType w:val="hybridMultilevel"/>
    <w:tmpl w:val="5D0C1782"/>
    <w:styleLink w:val="Style27import0"/>
    <w:lvl w:ilvl="0" w:tplc="3EAC970E">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40CEDD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9AE9C38">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E4263A4">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EFE3BF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22A69FA">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2241694">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21A328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39C62EE">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5" w15:restartNumberingAfterBreak="0">
    <w:nsid w:val="6C154365"/>
    <w:multiLevelType w:val="hybridMultilevel"/>
    <w:tmpl w:val="89003FE0"/>
    <w:styleLink w:val="Style78import"/>
    <w:lvl w:ilvl="0" w:tplc="FACAC0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C122D3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87E0E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8D6F0D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D7E32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01A9E9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3B41C9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A2C59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7C00E3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6" w15:restartNumberingAfterBreak="0">
    <w:nsid w:val="6CF94981"/>
    <w:multiLevelType w:val="multilevel"/>
    <w:tmpl w:val="3AD6871C"/>
    <w:name w:val="WW8Num5123222222222223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27" w15:restartNumberingAfterBreak="0">
    <w:nsid w:val="6DBD2FA5"/>
    <w:multiLevelType w:val="hybridMultilevel"/>
    <w:tmpl w:val="367CB41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8" w15:restartNumberingAfterBreak="0">
    <w:nsid w:val="6F060610"/>
    <w:multiLevelType w:val="hybridMultilevel"/>
    <w:tmpl w:val="89D4EE0C"/>
    <w:styleLink w:val="Style51import"/>
    <w:lvl w:ilvl="0" w:tplc="DEF2AA8C">
      <w:start w:val="1"/>
      <w:numFmt w:val="decimal"/>
      <w:lvlText w:val="%1)"/>
      <w:lvlJc w:val="left"/>
      <w:pPr>
        <w:ind w:left="708" w:hanging="70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0CA5FEC">
      <w:start w:val="1"/>
      <w:numFmt w:val="lowerLetter"/>
      <w:lvlText w:val="%2."/>
      <w:lvlJc w:val="left"/>
      <w:pPr>
        <w:ind w:left="720" w:hanging="69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AC4293A">
      <w:start w:val="1"/>
      <w:numFmt w:val="lowerRoman"/>
      <w:lvlText w:val="%3."/>
      <w:lvlJc w:val="left"/>
      <w:pPr>
        <w:ind w:left="1440" w:hanging="615"/>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CAE567A">
      <w:start w:val="1"/>
      <w:numFmt w:val="decimal"/>
      <w:lvlText w:val="%4."/>
      <w:lvlJc w:val="left"/>
      <w:pPr>
        <w:ind w:left="2160" w:hanging="67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638A04E">
      <w:start w:val="1"/>
      <w:numFmt w:val="lowerLetter"/>
      <w:lvlText w:val="%5."/>
      <w:lvlJc w:val="left"/>
      <w:pPr>
        <w:ind w:left="2880" w:hanging="6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754B85A">
      <w:start w:val="1"/>
      <w:numFmt w:val="lowerRoman"/>
      <w:lvlText w:val="%6."/>
      <w:lvlJc w:val="left"/>
      <w:pPr>
        <w:ind w:left="3600" w:hanging="57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E941A18">
      <w:start w:val="1"/>
      <w:numFmt w:val="decimal"/>
      <w:lvlText w:val="%7."/>
      <w:lvlJc w:val="left"/>
      <w:pPr>
        <w:ind w:left="4320" w:hanging="636"/>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AB8D988">
      <w:start w:val="1"/>
      <w:numFmt w:val="lowerLetter"/>
      <w:lvlText w:val="%8."/>
      <w:lvlJc w:val="left"/>
      <w:pPr>
        <w:ind w:left="5040" w:hanging="62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766AC50">
      <w:start w:val="1"/>
      <w:numFmt w:val="lowerRoman"/>
      <w:lvlText w:val="%9."/>
      <w:lvlJc w:val="left"/>
      <w:pPr>
        <w:ind w:left="5760" w:hanging="54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9" w15:restartNumberingAfterBreak="0">
    <w:nsid w:val="6F5445B2"/>
    <w:multiLevelType w:val="hybridMultilevel"/>
    <w:tmpl w:val="0CD6BCA0"/>
    <w:lvl w:ilvl="0" w:tplc="040C0001">
      <w:start w:val="1"/>
      <w:numFmt w:val="bullet"/>
      <w:lvlText w:val=""/>
      <w:lvlJc w:val="left"/>
      <w:pPr>
        <w:ind w:left="360" w:hanging="360"/>
      </w:pPr>
      <w:rPr>
        <w:rFonts w:ascii="Symbol" w:hAnsi="Symbol" w:hint="default"/>
      </w:rPr>
    </w:lvl>
    <w:lvl w:ilvl="1" w:tplc="8EE0C56E">
      <w:numFmt w:val="bullet"/>
      <w:lvlText w:val="-"/>
      <w:lvlJc w:val="left"/>
      <w:pPr>
        <w:ind w:left="1080" w:hanging="360"/>
      </w:pPr>
      <w:rPr>
        <w:rFonts w:ascii="Calibri" w:eastAsia="Times New Roman" w:hAnsi="Calibri" w:cs="Calibri"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0" w15:restartNumberingAfterBreak="0">
    <w:nsid w:val="6F820FFC"/>
    <w:multiLevelType w:val="hybridMultilevel"/>
    <w:tmpl w:val="C39CCD62"/>
    <w:styleLink w:val="Style74import"/>
    <w:lvl w:ilvl="0" w:tplc="AFD2AF44">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6FCFFD2">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7E43166">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CA2B98E">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3661220">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7504AA4">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6728CC6">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CA02F66">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3B4A872">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1" w15:restartNumberingAfterBreak="0">
    <w:nsid w:val="6FD04E4C"/>
    <w:multiLevelType w:val="hybridMultilevel"/>
    <w:tmpl w:val="12E2BA32"/>
    <w:styleLink w:val="Style28import0"/>
    <w:lvl w:ilvl="0" w:tplc="8646B298">
      <w:start w:val="1"/>
      <w:numFmt w:val="decimal"/>
      <w:lvlText w:val="%1)"/>
      <w:lvlJc w:val="left"/>
      <w:pPr>
        <w:ind w:left="708" w:hanging="708"/>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0EEA2AA">
      <w:start w:val="1"/>
      <w:numFmt w:val="lowerLetter"/>
      <w:lvlText w:val="%2."/>
      <w:lvlJc w:val="left"/>
      <w:pPr>
        <w:ind w:left="720" w:hanging="696"/>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6703D76">
      <w:start w:val="1"/>
      <w:numFmt w:val="lowerRoman"/>
      <w:lvlText w:val="%3."/>
      <w:lvlJc w:val="left"/>
      <w:pPr>
        <w:ind w:left="1440" w:hanging="624"/>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B9E339E">
      <w:start w:val="1"/>
      <w:numFmt w:val="decimal"/>
      <w:lvlText w:val="%4."/>
      <w:lvlJc w:val="left"/>
      <w:pPr>
        <w:ind w:left="2160" w:hanging="67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F5C5178">
      <w:start w:val="1"/>
      <w:numFmt w:val="lowerLetter"/>
      <w:lvlText w:val="%5."/>
      <w:lvlJc w:val="left"/>
      <w:pPr>
        <w:ind w:left="2880" w:hanging="660"/>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9F4CD74">
      <w:start w:val="1"/>
      <w:numFmt w:val="lowerRoman"/>
      <w:lvlText w:val="%6."/>
      <w:lvlJc w:val="left"/>
      <w:pPr>
        <w:ind w:left="3600" w:hanging="588"/>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CC89E2A">
      <w:start w:val="1"/>
      <w:numFmt w:val="decimal"/>
      <w:lvlText w:val="%7."/>
      <w:lvlJc w:val="left"/>
      <w:pPr>
        <w:ind w:left="4320" w:hanging="636"/>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7FE8350">
      <w:start w:val="1"/>
      <w:numFmt w:val="lowerLetter"/>
      <w:lvlText w:val="%8."/>
      <w:lvlJc w:val="left"/>
      <w:pPr>
        <w:ind w:left="5040" w:hanging="624"/>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D26C68">
      <w:start w:val="1"/>
      <w:numFmt w:val="lowerRoman"/>
      <w:lvlText w:val="%9."/>
      <w:lvlJc w:val="left"/>
      <w:pPr>
        <w:ind w:left="5760" w:hanging="55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2" w15:restartNumberingAfterBreak="0">
    <w:nsid w:val="70FE7E86"/>
    <w:multiLevelType w:val="hybridMultilevel"/>
    <w:tmpl w:val="5D10A72E"/>
    <w:styleLink w:val="Style18import"/>
    <w:lvl w:ilvl="0" w:tplc="F98E56E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594EE1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F22C2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BD461A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818EAA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7FA110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97C3B2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DA8FA1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17827B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3" w15:restartNumberingAfterBreak="0">
    <w:nsid w:val="71C15164"/>
    <w:multiLevelType w:val="hybridMultilevel"/>
    <w:tmpl w:val="729C4272"/>
    <w:styleLink w:val="Style19import"/>
    <w:lvl w:ilvl="0" w:tplc="757487E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842BC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DE6D06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57AA9F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BCA9E5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2826E8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5360BC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D9EA1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D125E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4" w15:restartNumberingAfterBreak="0">
    <w:nsid w:val="71CF5492"/>
    <w:multiLevelType w:val="hybridMultilevel"/>
    <w:tmpl w:val="4F549994"/>
    <w:styleLink w:val="Style7import"/>
    <w:lvl w:ilvl="0" w:tplc="69A8BF38">
      <w:start w:val="1"/>
      <w:numFmt w:val="bullet"/>
      <w:lvlText w:val="➢"/>
      <w:lvlJc w:val="left"/>
      <w:pPr>
        <w:ind w:left="212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B16AFFC">
      <w:start w:val="1"/>
      <w:numFmt w:val="bullet"/>
      <w:lvlText w:val="□"/>
      <w:lvlJc w:val="left"/>
      <w:pPr>
        <w:ind w:left="284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A3A3858">
      <w:start w:val="1"/>
      <w:numFmt w:val="bullet"/>
      <w:lvlText w:val="▪"/>
      <w:lvlJc w:val="left"/>
      <w:pPr>
        <w:ind w:left="356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CDA1FA0">
      <w:start w:val="1"/>
      <w:numFmt w:val="bullet"/>
      <w:lvlText w:val="•"/>
      <w:lvlJc w:val="left"/>
      <w:pPr>
        <w:ind w:left="428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9E29D36">
      <w:start w:val="1"/>
      <w:numFmt w:val="bullet"/>
      <w:lvlText w:val="□"/>
      <w:lvlJc w:val="left"/>
      <w:pPr>
        <w:ind w:left="500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5BA922C">
      <w:start w:val="1"/>
      <w:numFmt w:val="bullet"/>
      <w:lvlText w:val="▪"/>
      <w:lvlJc w:val="left"/>
      <w:pPr>
        <w:ind w:left="572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07A460C">
      <w:start w:val="1"/>
      <w:numFmt w:val="bullet"/>
      <w:lvlText w:val="•"/>
      <w:lvlJc w:val="left"/>
      <w:pPr>
        <w:ind w:left="644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EDE9200">
      <w:start w:val="1"/>
      <w:numFmt w:val="bullet"/>
      <w:lvlText w:val="□"/>
      <w:lvlJc w:val="left"/>
      <w:pPr>
        <w:ind w:left="716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0AEA7F6">
      <w:start w:val="1"/>
      <w:numFmt w:val="bullet"/>
      <w:lvlText w:val="▪"/>
      <w:lvlJc w:val="left"/>
      <w:pPr>
        <w:ind w:left="7887" w:hanging="426"/>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5" w15:restartNumberingAfterBreak="0">
    <w:nsid w:val="721C66AA"/>
    <w:multiLevelType w:val="hybridMultilevel"/>
    <w:tmpl w:val="C5944CD6"/>
    <w:styleLink w:val="Style68import"/>
    <w:lvl w:ilvl="0" w:tplc="34E8EE4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928A32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E1AAD1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3FC7CB6">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DDAB97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730DAE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12A33D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03E58C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9BA55E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6" w15:restartNumberingAfterBreak="0">
    <w:nsid w:val="7233521F"/>
    <w:multiLevelType w:val="multilevel"/>
    <w:tmpl w:val="B62A1604"/>
    <w:name w:val="WW8Num51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37" w15:restartNumberingAfterBreak="0">
    <w:nsid w:val="72631512"/>
    <w:multiLevelType w:val="hybridMultilevel"/>
    <w:tmpl w:val="F2728394"/>
    <w:styleLink w:val="Style42import"/>
    <w:lvl w:ilvl="0" w:tplc="56BCC8CA">
      <w:start w:val="1"/>
      <w:numFmt w:val="decimal"/>
      <w:lvlText w:val="%1)"/>
      <w:lvlJc w:val="left"/>
      <w:pPr>
        <w:ind w:left="71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7D6352E">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7F2B1C0">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8B037B6">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09CEFDA">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172C5B4">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3C6B1FC">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B6293A0">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D6EEF1C">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8" w15:restartNumberingAfterBreak="0">
    <w:nsid w:val="732073DE"/>
    <w:multiLevelType w:val="multilevel"/>
    <w:tmpl w:val="7BFCE7D8"/>
    <w:styleLink w:val="Style15import0"/>
    <w:lvl w:ilvl="0">
      <w:start w:val="1"/>
      <w:numFmt w:val="decimal"/>
      <w:lvlText w:val="%1."/>
      <w:lvlJc w:val="left"/>
      <w:pPr>
        <w:ind w:left="495" w:hanging="49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1653" w:hanging="6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3."/>
      <w:lvlJc w:val="left"/>
      <w:pPr>
        <w:ind w:left="1572" w:hanging="72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3.%4."/>
      <w:lvlJc w:val="left"/>
      <w:pPr>
        <w:ind w:left="2160" w:hanging="88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3.%4.%5."/>
      <w:lvlJc w:val="left"/>
      <w:pPr>
        <w:ind w:left="2160" w:hanging="45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3.%4.%5.%6."/>
      <w:lvlJc w:val="left"/>
      <w:pPr>
        <w:ind w:left="3570"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3.%4.%5.%6.%7."/>
      <w:lvlJc w:val="left"/>
      <w:pPr>
        <w:ind w:left="3996" w:hanging="14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3.%4.%5.%6.%7.%8."/>
      <w:lvlJc w:val="left"/>
      <w:pPr>
        <w:ind w:left="4782"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3.%4.%5.%6.%7.%8.%9."/>
      <w:lvlJc w:val="left"/>
      <w:pPr>
        <w:ind w:left="5208" w:hanging="18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9" w15:restartNumberingAfterBreak="0">
    <w:nsid w:val="73A71B7E"/>
    <w:multiLevelType w:val="multilevel"/>
    <w:tmpl w:val="673E2272"/>
    <w:name w:val="WW8Num51232222222222232223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40" w15:restartNumberingAfterBreak="0">
    <w:nsid w:val="73D207C0"/>
    <w:multiLevelType w:val="hybridMultilevel"/>
    <w:tmpl w:val="FF7CFF86"/>
    <w:name w:val="WW8Num4523"/>
    <w:lvl w:ilvl="0" w:tplc="4AA883E2">
      <w:start w:val="2"/>
      <w:numFmt w:val="decimal"/>
      <w:lvlText w:val="%1."/>
      <w:lvlJc w:val="left"/>
      <w:pPr>
        <w:ind w:left="1788"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1" w15:restartNumberingAfterBreak="0">
    <w:nsid w:val="73F147B7"/>
    <w:multiLevelType w:val="multilevel"/>
    <w:tmpl w:val="EB3E60E0"/>
    <w:lvl w:ilvl="0">
      <w:start w:val="1"/>
      <w:numFmt w:val="bullet"/>
      <w:lvlText w:val=""/>
      <w:lvlJc w:val="left"/>
      <w:pPr>
        <w:tabs>
          <w:tab w:val="num" w:pos="-1065"/>
        </w:tabs>
        <w:ind w:left="-1065" w:hanging="360"/>
      </w:pPr>
      <w:rPr>
        <w:rFonts w:ascii="Symbol" w:hAnsi="Symbol" w:hint="default"/>
        <w:sz w:val="20"/>
      </w:rPr>
    </w:lvl>
    <w:lvl w:ilvl="1" w:tentative="1">
      <w:start w:val="1"/>
      <w:numFmt w:val="bullet"/>
      <w:lvlText w:val="o"/>
      <w:lvlJc w:val="left"/>
      <w:pPr>
        <w:tabs>
          <w:tab w:val="num" w:pos="-345"/>
        </w:tabs>
        <w:ind w:left="-345" w:hanging="360"/>
      </w:pPr>
      <w:rPr>
        <w:rFonts w:ascii="Courier New" w:hAnsi="Courier New" w:hint="default"/>
        <w:sz w:val="20"/>
      </w:rPr>
    </w:lvl>
    <w:lvl w:ilvl="2" w:tentative="1">
      <w:start w:val="1"/>
      <w:numFmt w:val="bullet"/>
      <w:lvlText w:val=""/>
      <w:lvlJc w:val="left"/>
      <w:pPr>
        <w:tabs>
          <w:tab w:val="num" w:pos="375"/>
        </w:tabs>
        <w:ind w:left="375" w:hanging="360"/>
      </w:pPr>
      <w:rPr>
        <w:rFonts w:ascii="Wingdings" w:hAnsi="Wingdings" w:hint="default"/>
        <w:sz w:val="20"/>
      </w:rPr>
    </w:lvl>
    <w:lvl w:ilvl="3" w:tentative="1">
      <w:start w:val="1"/>
      <w:numFmt w:val="bullet"/>
      <w:lvlText w:val=""/>
      <w:lvlJc w:val="left"/>
      <w:pPr>
        <w:tabs>
          <w:tab w:val="num" w:pos="1095"/>
        </w:tabs>
        <w:ind w:left="1095" w:hanging="360"/>
      </w:pPr>
      <w:rPr>
        <w:rFonts w:ascii="Wingdings" w:hAnsi="Wingdings" w:hint="default"/>
        <w:sz w:val="20"/>
      </w:rPr>
    </w:lvl>
    <w:lvl w:ilvl="4" w:tentative="1">
      <w:start w:val="1"/>
      <w:numFmt w:val="bullet"/>
      <w:lvlText w:val=""/>
      <w:lvlJc w:val="left"/>
      <w:pPr>
        <w:tabs>
          <w:tab w:val="num" w:pos="1815"/>
        </w:tabs>
        <w:ind w:left="1815" w:hanging="360"/>
      </w:pPr>
      <w:rPr>
        <w:rFonts w:ascii="Wingdings" w:hAnsi="Wingdings" w:hint="default"/>
        <w:sz w:val="20"/>
      </w:rPr>
    </w:lvl>
    <w:lvl w:ilvl="5" w:tentative="1">
      <w:start w:val="1"/>
      <w:numFmt w:val="bullet"/>
      <w:lvlText w:val=""/>
      <w:lvlJc w:val="left"/>
      <w:pPr>
        <w:tabs>
          <w:tab w:val="num" w:pos="2535"/>
        </w:tabs>
        <w:ind w:left="2535" w:hanging="360"/>
      </w:pPr>
      <w:rPr>
        <w:rFonts w:ascii="Wingdings" w:hAnsi="Wingdings" w:hint="default"/>
        <w:sz w:val="20"/>
      </w:rPr>
    </w:lvl>
    <w:lvl w:ilvl="6" w:tentative="1">
      <w:start w:val="1"/>
      <w:numFmt w:val="bullet"/>
      <w:lvlText w:val=""/>
      <w:lvlJc w:val="left"/>
      <w:pPr>
        <w:tabs>
          <w:tab w:val="num" w:pos="3255"/>
        </w:tabs>
        <w:ind w:left="3255" w:hanging="360"/>
      </w:pPr>
      <w:rPr>
        <w:rFonts w:ascii="Wingdings" w:hAnsi="Wingdings" w:hint="default"/>
        <w:sz w:val="20"/>
      </w:rPr>
    </w:lvl>
    <w:lvl w:ilvl="7" w:tentative="1">
      <w:start w:val="1"/>
      <w:numFmt w:val="bullet"/>
      <w:lvlText w:val=""/>
      <w:lvlJc w:val="left"/>
      <w:pPr>
        <w:tabs>
          <w:tab w:val="num" w:pos="3975"/>
        </w:tabs>
        <w:ind w:left="3975" w:hanging="360"/>
      </w:pPr>
      <w:rPr>
        <w:rFonts w:ascii="Wingdings" w:hAnsi="Wingdings" w:hint="default"/>
        <w:sz w:val="20"/>
      </w:rPr>
    </w:lvl>
    <w:lvl w:ilvl="8" w:tentative="1">
      <w:start w:val="1"/>
      <w:numFmt w:val="bullet"/>
      <w:lvlText w:val=""/>
      <w:lvlJc w:val="left"/>
      <w:pPr>
        <w:tabs>
          <w:tab w:val="num" w:pos="4695"/>
        </w:tabs>
        <w:ind w:left="4695" w:hanging="360"/>
      </w:pPr>
      <w:rPr>
        <w:rFonts w:ascii="Wingdings" w:hAnsi="Wingdings" w:hint="default"/>
        <w:sz w:val="20"/>
      </w:rPr>
    </w:lvl>
  </w:abstractNum>
  <w:abstractNum w:abstractNumId="242" w15:restartNumberingAfterBreak="0">
    <w:nsid w:val="742F79D4"/>
    <w:multiLevelType w:val="hybridMultilevel"/>
    <w:tmpl w:val="1B3AE358"/>
    <w:styleLink w:val="Style54import"/>
    <w:lvl w:ilvl="0" w:tplc="56F2117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DC2DF9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83642E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F089FE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11CEE8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CF2A1F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4B0DC3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1BC37F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C22CDA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3" w15:restartNumberingAfterBreak="0">
    <w:nsid w:val="74373506"/>
    <w:multiLevelType w:val="hybridMultilevel"/>
    <w:tmpl w:val="CDC8F810"/>
    <w:styleLink w:val="Style62import"/>
    <w:lvl w:ilvl="0" w:tplc="1ABCF48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6CE862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2600F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67CB5B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610DF4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F9CBEA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8B42B7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A76CED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61AE59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4" w15:restartNumberingAfterBreak="0">
    <w:nsid w:val="745C2DE9"/>
    <w:multiLevelType w:val="hybridMultilevel"/>
    <w:tmpl w:val="EFDC80AC"/>
    <w:styleLink w:val="Style16import0"/>
    <w:lvl w:ilvl="0" w:tplc="BAD863F8">
      <w:start w:val="1"/>
      <w:numFmt w:val="bullet"/>
      <w:lvlText w:val="•"/>
      <w:lvlJc w:val="left"/>
      <w:pPr>
        <w:ind w:left="25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00B33E">
      <w:start w:val="1"/>
      <w:numFmt w:val="bullet"/>
      <w:lvlText w:val="·"/>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B0C820E">
      <w:start w:val="1"/>
      <w:numFmt w:val="bullet"/>
      <w:lvlText w:val="·"/>
      <w:lvlJc w:val="left"/>
      <w:pPr>
        <w:ind w:left="25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1AE956E">
      <w:start w:val="1"/>
      <w:numFmt w:val="bullet"/>
      <w:lvlText w:val="·"/>
      <w:lvlJc w:val="left"/>
      <w:pPr>
        <w:ind w:left="36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342CEBC">
      <w:start w:val="1"/>
      <w:numFmt w:val="bullet"/>
      <w:lvlText w:val="·"/>
      <w:lvlJc w:val="left"/>
      <w:pPr>
        <w:ind w:left="46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DAAB95E">
      <w:start w:val="1"/>
      <w:numFmt w:val="bullet"/>
      <w:lvlText w:val="·"/>
      <w:lvlJc w:val="left"/>
      <w:pPr>
        <w:ind w:left="57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DB274D4">
      <w:start w:val="1"/>
      <w:numFmt w:val="bullet"/>
      <w:lvlText w:val="·"/>
      <w:lvlJc w:val="left"/>
      <w:pPr>
        <w:ind w:left="68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362FEB0">
      <w:start w:val="1"/>
      <w:numFmt w:val="bullet"/>
      <w:lvlText w:val="·"/>
      <w:lvlJc w:val="left"/>
      <w:pPr>
        <w:ind w:left="79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D260FEC">
      <w:start w:val="1"/>
      <w:numFmt w:val="bullet"/>
      <w:lvlText w:val="·"/>
      <w:lvlJc w:val="left"/>
      <w:pPr>
        <w:ind w:left="900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5" w15:restartNumberingAfterBreak="0">
    <w:nsid w:val="747337C4"/>
    <w:multiLevelType w:val="multilevel"/>
    <w:tmpl w:val="D0444CD4"/>
    <w:name w:val="WW8Num5123222222222223"/>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46" w15:restartNumberingAfterBreak="0">
    <w:nsid w:val="75C30762"/>
    <w:multiLevelType w:val="hybridMultilevel"/>
    <w:tmpl w:val="F0F219BC"/>
    <w:styleLink w:val="Style32import0"/>
    <w:lvl w:ilvl="0" w:tplc="CA0CBC6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7C4EA5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F1CCEB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FD0E76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C1A3B1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57CA40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03A80D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862C5C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6DC9E5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7" w15:restartNumberingAfterBreak="0">
    <w:nsid w:val="75C721A5"/>
    <w:multiLevelType w:val="hybridMultilevel"/>
    <w:tmpl w:val="13CA91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8" w15:restartNumberingAfterBreak="0">
    <w:nsid w:val="75FB7CE2"/>
    <w:multiLevelType w:val="hybridMultilevel"/>
    <w:tmpl w:val="4BDEED06"/>
    <w:name w:val="WW8Num5123223322"/>
    <w:lvl w:ilvl="0" w:tplc="040C000B">
      <w:start w:val="1"/>
      <w:numFmt w:val="bullet"/>
      <w:lvlText w:val=""/>
      <w:lvlJc w:val="left"/>
      <w:pPr>
        <w:ind w:left="1637" w:hanging="360"/>
      </w:pPr>
      <w:rPr>
        <w:rFonts w:ascii="Wingdings" w:hAnsi="Wingdings"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249" w15:restartNumberingAfterBreak="0">
    <w:nsid w:val="773169F0"/>
    <w:multiLevelType w:val="multilevel"/>
    <w:tmpl w:val="864A2AA8"/>
    <w:name w:val="WW8Num41322"/>
    <w:lvl w:ilvl="0">
      <w:start w:val="35"/>
      <w:numFmt w:val="decimal"/>
      <w:lvlText w:val="%1-"/>
      <w:lvlJc w:val="left"/>
      <w:pPr>
        <w:tabs>
          <w:tab w:val="num" w:pos="927"/>
        </w:tabs>
        <w:ind w:left="927" w:hanging="360"/>
      </w:pPr>
      <w:rPr>
        <w:rFonts w:hint="default"/>
      </w:rPr>
    </w:lvl>
    <w:lvl w:ilvl="1">
      <w:start w:val="1"/>
      <w:numFmt w:val="lowerLetter"/>
      <w:lvlText w:val="%2."/>
      <w:lvlJc w:val="left"/>
      <w:pPr>
        <w:tabs>
          <w:tab w:val="num" w:pos="1788"/>
        </w:tabs>
        <w:ind w:left="1788" w:hanging="360"/>
      </w:pPr>
      <w:rPr>
        <w:rFonts w:hint="default"/>
      </w:rPr>
    </w:lvl>
    <w:lvl w:ilvl="2">
      <w:start w:val="1"/>
      <w:numFmt w:val="decimal"/>
      <w:lvlText w:val="%3."/>
      <w:lvlJc w:val="left"/>
      <w:pPr>
        <w:tabs>
          <w:tab w:val="num" w:pos="2688"/>
        </w:tabs>
        <w:ind w:left="2688" w:hanging="360"/>
      </w:pPr>
      <w:rPr>
        <w:rFonts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50" w15:restartNumberingAfterBreak="0">
    <w:nsid w:val="781057C3"/>
    <w:multiLevelType w:val="hybridMultilevel"/>
    <w:tmpl w:val="256A9EB6"/>
    <w:styleLink w:val="Style45import"/>
    <w:lvl w:ilvl="0" w:tplc="411E9A16">
      <w:start w:val="1"/>
      <w:numFmt w:val="decimal"/>
      <w:lvlText w:val="%1)"/>
      <w:lvlJc w:val="left"/>
      <w:pPr>
        <w:ind w:left="610" w:hanging="25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3766326">
      <w:start w:val="1"/>
      <w:numFmt w:val="lowerLetter"/>
      <w:lvlText w:val="%2."/>
      <w:lvlJc w:val="left"/>
      <w:pPr>
        <w:ind w:left="14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F88243E">
      <w:start w:val="1"/>
      <w:numFmt w:val="lowerRoman"/>
      <w:lvlText w:val="%3."/>
      <w:lvlJc w:val="left"/>
      <w:pPr>
        <w:ind w:left="215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64E551C">
      <w:start w:val="1"/>
      <w:numFmt w:val="decimal"/>
      <w:lvlText w:val="%4."/>
      <w:lvlJc w:val="left"/>
      <w:pPr>
        <w:ind w:left="287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5489EC2">
      <w:start w:val="1"/>
      <w:numFmt w:val="lowerLetter"/>
      <w:lvlText w:val="%5."/>
      <w:lvlJc w:val="left"/>
      <w:pPr>
        <w:ind w:left="359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B3E070E">
      <w:start w:val="1"/>
      <w:numFmt w:val="lowerRoman"/>
      <w:lvlText w:val="%6."/>
      <w:lvlJc w:val="left"/>
      <w:pPr>
        <w:ind w:left="431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032B6D6">
      <w:start w:val="1"/>
      <w:numFmt w:val="decimal"/>
      <w:lvlText w:val="%7."/>
      <w:lvlJc w:val="left"/>
      <w:pPr>
        <w:ind w:left="503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5EC10B4">
      <w:start w:val="1"/>
      <w:numFmt w:val="lowerLetter"/>
      <w:lvlText w:val="%8."/>
      <w:lvlJc w:val="left"/>
      <w:pPr>
        <w:ind w:left="5754" w:hanging="35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4587C94">
      <w:start w:val="1"/>
      <w:numFmt w:val="lowerRoman"/>
      <w:lvlText w:val="%9."/>
      <w:lvlJc w:val="left"/>
      <w:pPr>
        <w:ind w:left="6474" w:hanging="288"/>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1" w15:restartNumberingAfterBreak="0">
    <w:nsid w:val="784F35F0"/>
    <w:multiLevelType w:val="hybridMultilevel"/>
    <w:tmpl w:val="D0EC89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2" w15:restartNumberingAfterBreak="0">
    <w:nsid w:val="78AA71A2"/>
    <w:multiLevelType w:val="hybridMultilevel"/>
    <w:tmpl w:val="00EE1520"/>
    <w:name w:val="WW8Num4522"/>
    <w:lvl w:ilvl="0" w:tplc="06CADAEA">
      <w:start w:val="1"/>
      <w:numFmt w:val="decimal"/>
      <w:lvlText w:val="%1.2"/>
      <w:lvlJc w:val="left"/>
      <w:pPr>
        <w:ind w:left="1854" w:hanging="360"/>
      </w:pPr>
      <w:rPr>
        <w:rFonts w:hint="default"/>
      </w:rPr>
    </w:lvl>
    <w:lvl w:ilvl="1" w:tplc="040C0019" w:tentative="1">
      <w:start w:val="1"/>
      <w:numFmt w:val="lowerLetter"/>
      <w:lvlText w:val="%2."/>
      <w:lvlJc w:val="left"/>
      <w:pPr>
        <w:ind w:left="2574" w:hanging="360"/>
      </w:pPr>
    </w:lvl>
    <w:lvl w:ilvl="2" w:tplc="040C001B" w:tentative="1">
      <w:start w:val="1"/>
      <w:numFmt w:val="lowerRoman"/>
      <w:lvlText w:val="%3."/>
      <w:lvlJc w:val="right"/>
      <w:pPr>
        <w:ind w:left="3294" w:hanging="180"/>
      </w:pPr>
    </w:lvl>
    <w:lvl w:ilvl="3" w:tplc="040C000F" w:tentative="1">
      <w:start w:val="1"/>
      <w:numFmt w:val="decimal"/>
      <w:lvlText w:val="%4."/>
      <w:lvlJc w:val="left"/>
      <w:pPr>
        <w:ind w:left="4014" w:hanging="360"/>
      </w:pPr>
    </w:lvl>
    <w:lvl w:ilvl="4" w:tplc="040C0019" w:tentative="1">
      <w:start w:val="1"/>
      <w:numFmt w:val="lowerLetter"/>
      <w:lvlText w:val="%5."/>
      <w:lvlJc w:val="left"/>
      <w:pPr>
        <w:ind w:left="4734" w:hanging="360"/>
      </w:pPr>
    </w:lvl>
    <w:lvl w:ilvl="5" w:tplc="040C001B" w:tentative="1">
      <w:start w:val="1"/>
      <w:numFmt w:val="lowerRoman"/>
      <w:lvlText w:val="%6."/>
      <w:lvlJc w:val="right"/>
      <w:pPr>
        <w:ind w:left="5454" w:hanging="180"/>
      </w:pPr>
    </w:lvl>
    <w:lvl w:ilvl="6" w:tplc="040C000F" w:tentative="1">
      <w:start w:val="1"/>
      <w:numFmt w:val="decimal"/>
      <w:lvlText w:val="%7."/>
      <w:lvlJc w:val="left"/>
      <w:pPr>
        <w:ind w:left="6174" w:hanging="360"/>
      </w:pPr>
    </w:lvl>
    <w:lvl w:ilvl="7" w:tplc="040C0019" w:tentative="1">
      <w:start w:val="1"/>
      <w:numFmt w:val="lowerLetter"/>
      <w:lvlText w:val="%8."/>
      <w:lvlJc w:val="left"/>
      <w:pPr>
        <w:ind w:left="6894" w:hanging="360"/>
      </w:pPr>
    </w:lvl>
    <w:lvl w:ilvl="8" w:tplc="040C001B" w:tentative="1">
      <w:start w:val="1"/>
      <w:numFmt w:val="lowerRoman"/>
      <w:lvlText w:val="%9."/>
      <w:lvlJc w:val="right"/>
      <w:pPr>
        <w:ind w:left="7614" w:hanging="180"/>
      </w:pPr>
    </w:lvl>
  </w:abstractNum>
  <w:abstractNum w:abstractNumId="253" w15:restartNumberingAfterBreak="0">
    <w:nsid w:val="79655BF1"/>
    <w:multiLevelType w:val="hybridMultilevel"/>
    <w:tmpl w:val="F62CB9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4" w15:restartNumberingAfterBreak="0">
    <w:nsid w:val="7AAE38BC"/>
    <w:multiLevelType w:val="hybridMultilevel"/>
    <w:tmpl w:val="8BFE27FA"/>
    <w:styleLink w:val="Style27import"/>
    <w:lvl w:ilvl="0" w:tplc="F6607E70">
      <w:start w:val="1"/>
      <w:numFmt w:val="decimal"/>
      <w:lvlText w:val="%1)"/>
      <w:lvlJc w:val="left"/>
      <w:pPr>
        <w:ind w:left="54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F1A59C6">
      <w:start w:val="1"/>
      <w:numFmt w:val="lowerLetter"/>
      <w:lvlText w:val="%2."/>
      <w:lvlJc w:val="left"/>
      <w:pPr>
        <w:ind w:left="90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41AAD64">
      <w:start w:val="1"/>
      <w:numFmt w:val="lowerRoman"/>
      <w:lvlText w:val="%3."/>
      <w:lvlJc w:val="left"/>
      <w:pPr>
        <w:ind w:left="162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E1EE658">
      <w:start w:val="1"/>
      <w:numFmt w:val="decimal"/>
      <w:lvlText w:val="%4."/>
      <w:lvlJc w:val="left"/>
      <w:pPr>
        <w:ind w:left="234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78600FA">
      <w:start w:val="1"/>
      <w:numFmt w:val="lowerLetter"/>
      <w:lvlText w:val="%5."/>
      <w:lvlJc w:val="left"/>
      <w:pPr>
        <w:ind w:left="306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2F090B6">
      <w:start w:val="1"/>
      <w:numFmt w:val="lowerRoman"/>
      <w:lvlText w:val="%6."/>
      <w:lvlJc w:val="left"/>
      <w:pPr>
        <w:ind w:left="378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692F614">
      <w:start w:val="1"/>
      <w:numFmt w:val="decimal"/>
      <w:lvlText w:val="%7."/>
      <w:lvlJc w:val="left"/>
      <w:pPr>
        <w:ind w:left="450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0E6D7E8">
      <w:start w:val="1"/>
      <w:numFmt w:val="lowerLetter"/>
      <w:lvlText w:val="%8."/>
      <w:lvlJc w:val="left"/>
      <w:pPr>
        <w:ind w:left="5220" w:hanging="54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214E02E">
      <w:start w:val="1"/>
      <w:numFmt w:val="lowerRoman"/>
      <w:lvlText w:val="%9."/>
      <w:lvlJc w:val="left"/>
      <w:pPr>
        <w:ind w:left="594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5" w15:restartNumberingAfterBreak="0">
    <w:nsid w:val="7B734758"/>
    <w:multiLevelType w:val="hybridMultilevel"/>
    <w:tmpl w:val="907AFB56"/>
    <w:styleLink w:val="Style3import1"/>
    <w:lvl w:ilvl="0" w:tplc="CB447604">
      <w:start w:val="1"/>
      <w:numFmt w:val="decimal"/>
      <w:lvlText w:val="%1."/>
      <w:lvlJc w:val="left"/>
      <w:pPr>
        <w:ind w:left="300" w:hanging="300"/>
      </w:pPr>
      <w:rPr>
        <w:rFonts w:ascii="Arial" w:eastAsia="Arial" w:hAnsi="Arial" w:cs="Aria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D2AF1A8">
      <w:start w:val="1"/>
      <w:numFmt w:val="decimal"/>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A8EE93A">
      <w:start w:val="1"/>
      <w:numFmt w:val="decimal"/>
      <w:lvlText w:val="%3."/>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3C49D50">
      <w:start w:val="1"/>
      <w:numFmt w:val="decimal"/>
      <w:lvlText w:val="%4."/>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BD09D8A">
      <w:start w:val="1"/>
      <w:numFmt w:val="decimal"/>
      <w:lvlText w:val="%5."/>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13492F0">
      <w:start w:val="1"/>
      <w:numFmt w:val="decimal"/>
      <w:lvlText w:val="%6."/>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C982438">
      <w:start w:val="1"/>
      <w:numFmt w:val="decimal"/>
      <w:lvlText w:val="%7."/>
      <w:lvlJc w:val="left"/>
      <w:pPr>
        <w:ind w:left="68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A88DE06">
      <w:start w:val="1"/>
      <w:numFmt w:val="decimal"/>
      <w:lvlText w:val="%8."/>
      <w:lvlJc w:val="left"/>
      <w:pPr>
        <w:ind w:left="79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D8E0CD6">
      <w:start w:val="1"/>
      <w:numFmt w:val="decimal"/>
      <w:lvlText w:val="%9."/>
      <w:lvlJc w:val="left"/>
      <w:pPr>
        <w:ind w:left="90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6" w15:restartNumberingAfterBreak="0">
    <w:nsid w:val="7C1B6A5D"/>
    <w:multiLevelType w:val="multilevel"/>
    <w:tmpl w:val="068EB3E6"/>
    <w:name w:val="WW8Num51232222222222232223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57" w15:restartNumberingAfterBreak="0">
    <w:nsid w:val="7CDD72DF"/>
    <w:multiLevelType w:val="hybridMultilevel"/>
    <w:tmpl w:val="504C0C7E"/>
    <w:styleLink w:val="Style53import0"/>
    <w:lvl w:ilvl="0" w:tplc="9E161C2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4FEB32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0AE7D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0BE83E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8D88D8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FE26BD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288012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5FCFBA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578351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8" w15:restartNumberingAfterBreak="0">
    <w:nsid w:val="7D0E5E7B"/>
    <w:multiLevelType w:val="hybridMultilevel"/>
    <w:tmpl w:val="B498CAB6"/>
    <w:styleLink w:val="Style3import"/>
    <w:lvl w:ilvl="0" w:tplc="1B5E297A">
      <w:start w:val="1"/>
      <w:numFmt w:val="bullet"/>
      <w:lvlText w:val="-"/>
      <w:lvlJc w:val="left"/>
      <w:pPr>
        <w:ind w:left="72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764495E">
      <w:start w:val="1"/>
      <w:numFmt w:val="bullet"/>
      <w:lvlText w:val="o"/>
      <w:lvlJc w:val="left"/>
      <w:pPr>
        <w:ind w:left="144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3489E6A">
      <w:start w:val="1"/>
      <w:numFmt w:val="bullet"/>
      <w:lvlText w:val="▪"/>
      <w:lvlJc w:val="left"/>
      <w:pPr>
        <w:ind w:left="216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F1CC1C6">
      <w:start w:val="1"/>
      <w:numFmt w:val="bullet"/>
      <w:lvlText w:val="•"/>
      <w:lvlJc w:val="left"/>
      <w:pPr>
        <w:ind w:left="288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F469D2C">
      <w:start w:val="1"/>
      <w:numFmt w:val="bullet"/>
      <w:lvlText w:val="o"/>
      <w:lvlJc w:val="left"/>
      <w:pPr>
        <w:ind w:left="360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8544522">
      <w:start w:val="1"/>
      <w:numFmt w:val="bullet"/>
      <w:lvlText w:val="▪"/>
      <w:lvlJc w:val="left"/>
      <w:pPr>
        <w:ind w:left="432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2AC3F98">
      <w:start w:val="1"/>
      <w:numFmt w:val="bullet"/>
      <w:lvlText w:val="•"/>
      <w:lvlJc w:val="left"/>
      <w:pPr>
        <w:ind w:left="504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66A37D6">
      <w:start w:val="1"/>
      <w:numFmt w:val="bullet"/>
      <w:lvlText w:val="o"/>
      <w:lvlJc w:val="left"/>
      <w:pPr>
        <w:ind w:left="576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20A3566">
      <w:start w:val="1"/>
      <w:numFmt w:val="bullet"/>
      <w:lvlText w:val="▪"/>
      <w:lvlJc w:val="left"/>
      <w:pPr>
        <w:ind w:left="6480" w:hanging="360"/>
      </w:pPr>
      <w:rPr>
        <w:rFonts w:ascii="Arial" w:eastAsia="Arial" w:hAnsi="Arial" w:cs="Aria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9" w15:restartNumberingAfterBreak="0">
    <w:nsid w:val="7D1726C1"/>
    <w:multiLevelType w:val="hybridMultilevel"/>
    <w:tmpl w:val="009CAC1C"/>
    <w:styleLink w:val="Style79import"/>
    <w:lvl w:ilvl="0" w:tplc="304403B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8AA8C3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90F5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CB8534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D58183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6F899D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5567E7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D1E806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3E47FA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0" w15:restartNumberingAfterBreak="0">
    <w:nsid w:val="7DE05214"/>
    <w:multiLevelType w:val="hybridMultilevel"/>
    <w:tmpl w:val="FECA33DA"/>
    <w:styleLink w:val="Style25import0"/>
    <w:lvl w:ilvl="0" w:tplc="B0729CF0">
      <w:start w:val="1"/>
      <w:numFmt w:val="decimal"/>
      <w:lvlText w:val="%1)"/>
      <w:lvlJc w:val="left"/>
      <w:pPr>
        <w:ind w:left="107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AD834B8">
      <w:start w:val="1"/>
      <w:numFmt w:val="lowerLetter"/>
      <w:lvlText w:val="%2."/>
      <w:lvlJc w:val="left"/>
      <w:pPr>
        <w:ind w:left="179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324C29E">
      <w:start w:val="1"/>
      <w:numFmt w:val="lowerRoman"/>
      <w:lvlText w:val="%3."/>
      <w:lvlJc w:val="left"/>
      <w:pPr>
        <w:ind w:left="251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D5C5080">
      <w:start w:val="1"/>
      <w:numFmt w:val="decimal"/>
      <w:lvlText w:val="%4."/>
      <w:lvlJc w:val="left"/>
      <w:pPr>
        <w:ind w:left="323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E16E734">
      <w:start w:val="1"/>
      <w:numFmt w:val="lowerLetter"/>
      <w:lvlText w:val="%5."/>
      <w:lvlJc w:val="left"/>
      <w:pPr>
        <w:ind w:left="395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31C76B8">
      <w:start w:val="1"/>
      <w:numFmt w:val="lowerRoman"/>
      <w:lvlText w:val="%6."/>
      <w:lvlJc w:val="left"/>
      <w:pPr>
        <w:ind w:left="467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A1ABF74">
      <w:start w:val="1"/>
      <w:numFmt w:val="decimal"/>
      <w:lvlText w:val="%7."/>
      <w:lvlJc w:val="left"/>
      <w:pPr>
        <w:ind w:left="539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0401238">
      <w:start w:val="1"/>
      <w:numFmt w:val="lowerLetter"/>
      <w:lvlText w:val="%8."/>
      <w:lvlJc w:val="left"/>
      <w:pPr>
        <w:ind w:left="6114"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0B81F4E">
      <w:start w:val="1"/>
      <w:numFmt w:val="lowerRoman"/>
      <w:lvlText w:val="%9."/>
      <w:lvlJc w:val="left"/>
      <w:pPr>
        <w:ind w:left="6834"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1" w15:restartNumberingAfterBreak="0">
    <w:nsid w:val="7E6820D5"/>
    <w:multiLevelType w:val="multilevel"/>
    <w:tmpl w:val="5C742BA0"/>
    <w:name w:val="WW8Num512322222222222222"/>
    <w:lvl w:ilvl="0">
      <w:start w:val="21"/>
      <w:numFmt w:val="decimal"/>
      <w:lvlText w:val="%1-"/>
      <w:lvlJc w:val="left"/>
      <w:pPr>
        <w:tabs>
          <w:tab w:val="num" w:pos="1068"/>
        </w:tabs>
        <w:ind w:left="1068" w:hanging="360"/>
      </w:pPr>
      <w:rPr>
        <w:rFonts w:hint="default"/>
      </w:rPr>
    </w:lvl>
    <w:lvl w:ilvl="1">
      <w:start w:val="1"/>
      <w:numFmt w:val="upperLetter"/>
      <w:lvlText w:val="%2."/>
      <w:lvlJc w:val="left"/>
      <w:pPr>
        <w:tabs>
          <w:tab w:val="num" w:pos="1788"/>
        </w:tabs>
        <w:ind w:left="1788" w:hanging="360"/>
      </w:pPr>
      <w:rPr>
        <w:rFonts w:hint="default"/>
      </w:rPr>
    </w:lvl>
    <w:lvl w:ilvl="2">
      <w:start w:val="1"/>
      <w:numFmt w:val="bullet"/>
      <w:lvlText w:val="o"/>
      <w:lvlJc w:val="left"/>
      <w:pPr>
        <w:tabs>
          <w:tab w:val="num" w:pos="2688"/>
        </w:tabs>
        <w:ind w:left="2688" w:hanging="360"/>
      </w:pPr>
      <w:rPr>
        <w:rFonts w:ascii="Courier New" w:hAnsi="Courier New" w:hint="default"/>
      </w:rPr>
    </w:lvl>
    <w:lvl w:ilvl="3">
      <w:start w:val="1"/>
      <w:numFmt w:val="decimal"/>
      <w:lvlText w:val="%4."/>
      <w:lvlJc w:val="left"/>
      <w:pPr>
        <w:tabs>
          <w:tab w:val="num" w:pos="3228"/>
        </w:tabs>
        <w:ind w:left="3228" w:hanging="360"/>
      </w:pPr>
      <w:rPr>
        <w:rFonts w:hint="default"/>
      </w:rPr>
    </w:lvl>
    <w:lvl w:ilvl="4">
      <w:start w:val="1"/>
      <w:numFmt w:val="lowerLetter"/>
      <w:lvlText w:val="%5."/>
      <w:lvlJc w:val="left"/>
      <w:pPr>
        <w:tabs>
          <w:tab w:val="num" w:pos="3948"/>
        </w:tabs>
        <w:ind w:left="3948" w:hanging="360"/>
      </w:pPr>
      <w:rPr>
        <w:rFonts w:hint="default"/>
      </w:rPr>
    </w:lvl>
    <w:lvl w:ilvl="5">
      <w:start w:val="1"/>
      <w:numFmt w:val="lowerRoman"/>
      <w:lvlText w:val="%6."/>
      <w:lvlJc w:val="left"/>
      <w:pPr>
        <w:tabs>
          <w:tab w:val="num" w:pos="4668"/>
        </w:tabs>
        <w:ind w:left="4668" w:hanging="180"/>
      </w:pPr>
      <w:rPr>
        <w:rFonts w:hint="default"/>
      </w:rPr>
    </w:lvl>
    <w:lvl w:ilvl="6">
      <w:start w:val="1"/>
      <w:numFmt w:val="decimal"/>
      <w:lvlText w:val="%7."/>
      <w:lvlJc w:val="left"/>
      <w:pPr>
        <w:tabs>
          <w:tab w:val="num" w:pos="5388"/>
        </w:tabs>
        <w:ind w:left="5388" w:hanging="360"/>
      </w:pPr>
      <w:rPr>
        <w:rFonts w:hint="default"/>
      </w:rPr>
    </w:lvl>
    <w:lvl w:ilvl="7">
      <w:start w:val="1"/>
      <w:numFmt w:val="lowerLetter"/>
      <w:lvlText w:val="%8."/>
      <w:lvlJc w:val="left"/>
      <w:pPr>
        <w:tabs>
          <w:tab w:val="num" w:pos="6108"/>
        </w:tabs>
        <w:ind w:left="6108" w:hanging="360"/>
      </w:pPr>
      <w:rPr>
        <w:rFonts w:hint="default"/>
      </w:rPr>
    </w:lvl>
    <w:lvl w:ilvl="8">
      <w:start w:val="1"/>
      <w:numFmt w:val="lowerRoman"/>
      <w:lvlText w:val="%9."/>
      <w:lvlJc w:val="left"/>
      <w:pPr>
        <w:tabs>
          <w:tab w:val="num" w:pos="6828"/>
        </w:tabs>
        <w:ind w:left="6828" w:hanging="180"/>
      </w:pPr>
      <w:rPr>
        <w:rFonts w:hint="default"/>
      </w:rPr>
    </w:lvl>
  </w:abstractNum>
  <w:abstractNum w:abstractNumId="262" w15:restartNumberingAfterBreak="0">
    <w:nsid w:val="7F246771"/>
    <w:multiLevelType w:val="hybridMultilevel"/>
    <w:tmpl w:val="6576BD02"/>
    <w:styleLink w:val="Style39import"/>
    <w:lvl w:ilvl="0" w:tplc="AEBC0B0A">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1F0D6AE">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C5CBB7E">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C63960">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AA40AF0">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CE6C780">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0F8E5D2">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BA8C962">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508D248">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3" w15:restartNumberingAfterBreak="0">
    <w:nsid w:val="7FD27DA2"/>
    <w:multiLevelType w:val="multilevel"/>
    <w:tmpl w:val="39942DDE"/>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imes New Roman"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50568302">
    <w:abstractNumId w:val="47"/>
  </w:num>
  <w:num w:numId="2" w16cid:durableId="1415932724">
    <w:abstractNumId w:val="1"/>
  </w:num>
  <w:num w:numId="3" w16cid:durableId="1252355063">
    <w:abstractNumId w:val="110"/>
  </w:num>
  <w:num w:numId="4" w16cid:durableId="2104254032">
    <w:abstractNumId w:val="169"/>
  </w:num>
  <w:num w:numId="5" w16cid:durableId="264460884">
    <w:abstractNumId w:val="102"/>
  </w:num>
  <w:num w:numId="6" w16cid:durableId="1032995048">
    <w:abstractNumId w:val="94"/>
  </w:num>
  <w:num w:numId="7" w16cid:durableId="1606227753">
    <w:abstractNumId w:val="65"/>
  </w:num>
  <w:num w:numId="8" w16cid:durableId="1293053535">
    <w:abstractNumId w:val="79"/>
  </w:num>
  <w:num w:numId="9" w16cid:durableId="1356270740">
    <w:abstractNumId w:val="0"/>
  </w:num>
  <w:num w:numId="10" w16cid:durableId="2067216684">
    <w:abstractNumId w:val="160"/>
  </w:num>
  <w:num w:numId="11" w16cid:durableId="1434546767">
    <w:abstractNumId w:val="105"/>
  </w:num>
  <w:num w:numId="12" w16cid:durableId="1967588203">
    <w:abstractNumId w:val="186"/>
  </w:num>
  <w:num w:numId="13" w16cid:durableId="562178126">
    <w:abstractNumId w:val="215"/>
  </w:num>
  <w:num w:numId="14" w16cid:durableId="2124765215">
    <w:abstractNumId w:val="232"/>
  </w:num>
  <w:num w:numId="15" w16cid:durableId="925111614">
    <w:abstractNumId w:val="233"/>
  </w:num>
  <w:num w:numId="16" w16cid:durableId="1340934314">
    <w:abstractNumId w:val="205"/>
  </w:num>
  <w:num w:numId="17" w16cid:durableId="1130978747">
    <w:abstractNumId w:val="190"/>
  </w:num>
  <w:num w:numId="18" w16cid:durableId="291326486">
    <w:abstractNumId w:val="86"/>
  </w:num>
  <w:num w:numId="19" w16cid:durableId="944339772">
    <w:abstractNumId w:val="219"/>
  </w:num>
  <w:num w:numId="20" w16cid:durableId="1256207208">
    <w:abstractNumId w:val="142"/>
  </w:num>
  <w:num w:numId="21" w16cid:durableId="259685565">
    <w:abstractNumId w:val="69"/>
  </w:num>
  <w:num w:numId="22" w16cid:durableId="87848435">
    <w:abstractNumId w:val="103"/>
  </w:num>
  <w:num w:numId="23" w16cid:durableId="1426069238">
    <w:abstractNumId w:val="192"/>
  </w:num>
  <w:num w:numId="24" w16cid:durableId="879322715">
    <w:abstractNumId w:val="107"/>
  </w:num>
  <w:num w:numId="25" w16cid:durableId="1488669384">
    <w:abstractNumId w:val="78"/>
  </w:num>
  <w:num w:numId="26" w16cid:durableId="474445704">
    <w:abstractNumId w:val="108"/>
  </w:num>
  <w:num w:numId="27" w16cid:durableId="1240167672">
    <w:abstractNumId w:val="222"/>
  </w:num>
  <w:num w:numId="28" w16cid:durableId="1773546211">
    <w:abstractNumId w:val="214"/>
  </w:num>
  <w:num w:numId="29" w16cid:durableId="2063401959">
    <w:abstractNumId w:val="202"/>
  </w:num>
  <w:num w:numId="30" w16cid:durableId="1163203575">
    <w:abstractNumId w:val="228"/>
  </w:num>
  <w:num w:numId="31" w16cid:durableId="2020349728">
    <w:abstractNumId w:val="96"/>
  </w:num>
  <w:num w:numId="32" w16cid:durableId="595480675">
    <w:abstractNumId w:val="224"/>
  </w:num>
  <w:num w:numId="33" w16cid:durableId="333458758">
    <w:abstractNumId w:val="231"/>
  </w:num>
  <w:num w:numId="34" w16cid:durableId="1714502822">
    <w:abstractNumId w:val="211"/>
  </w:num>
  <w:num w:numId="35" w16cid:durableId="1260334880">
    <w:abstractNumId w:val="114"/>
  </w:num>
  <w:num w:numId="36" w16cid:durableId="1450276802">
    <w:abstractNumId w:val="67"/>
  </w:num>
  <w:num w:numId="37" w16cid:durableId="1915973702">
    <w:abstractNumId w:val="57"/>
  </w:num>
  <w:num w:numId="38" w16cid:durableId="284701997">
    <w:abstractNumId w:val="197"/>
  </w:num>
  <w:num w:numId="39" w16cid:durableId="1581598571">
    <w:abstractNumId w:val="133"/>
  </w:num>
  <w:num w:numId="40" w16cid:durableId="1111705254">
    <w:abstractNumId w:val="172"/>
  </w:num>
  <w:num w:numId="41" w16cid:durableId="128086609">
    <w:abstractNumId w:val="154"/>
  </w:num>
  <w:num w:numId="42" w16cid:durableId="2083985887">
    <w:abstractNumId w:val="182"/>
  </w:num>
  <w:num w:numId="43" w16cid:durableId="1394961468">
    <w:abstractNumId w:val="56"/>
  </w:num>
  <w:num w:numId="44" w16cid:durableId="293483744">
    <w:abstractNumId w:val="254"/>
  </w:num>
  <w:num w:numId="45" w16cid:durableId="1545367976">
    <w:abstractNumId w:val="206"/>
  </w:num>
  <w:num w:numId="46" w16cid:durableId="970554457">
    <w:abstractNumId w:val="140"/>
  </w:num>
  <w:num w:numId="47" w16cid:durableId="919411842">
    <w:abstractNumId w:val="204"/>
  </w:num>
  <w:num w:numId="48" w16cid:durableId="1125541473">
    <w:abstractNumId w:val="175"/>
  </w:num>
  <w:num w:numId="49" w16cid:durableId="1795977944">
    <w:abstractNumId w:val="90"/>
  </w:num>
  <w:num w:numId="50" w16cid:durableId="1746762415">
    <w:abstractNumId w:val="260"/>
  </w:num>
  <w:num w:numId="51" w16cid:durableId="1712487483">
    <w:abstractNumId w:val="73"/>
  </w:num>
  <w:num w:numId="52" w16cid:durableId="2043893168">
    <w:abstractNumId w:val="171"/>
  </w:num>
  <w:num w:numId="53" w16cid:durableId="161622482">
    <w:abstractNumId w:val="76"/>
  </w:num>
  <w:num w:numId="54" w16cid:durableId="1047218738">
    <w:abstractNumId w:val="170"/>
  </w:num>
  <w:num w:numId="55" w16cid:durableId="1035815062">
    <w:abstractNumId w:val="258"/>
  </w:num>
  <w:num w:numId="56" w16cid:durableId="1250775123">
    <w:abstractNumId w:val="234"/>
  </w:num>
  <w:num w:numId="57" w16cid:durableId="1556619483">
    <w:abstractNumId w:val="62"/>
  </w:num>
  <w:num w:numId="58" w16cid:durableId="387458706">
    <w:abstractNumId w:val="255"/>
  </w:num>
  <w:num w:numId="59" w16cid:durableId="557085755">
    <w:abstractNumId w:val="132"/>
  </w:num>
  <w:num w:numId="60" w16cid:durableId="1107505439">
    <w:abstractNumId w:val="82"/>
  </w:num>
  <w:num w:numId="61" w16cid:durableId="1331056265">
    <w:abstractNumId w:val="113"/>
  </w:num>
  <w:num w:numId="62" w16cid:durableId="1979800897">
    <w:abstractNumId w:val="220"/>
  </w:num>
  <w:num w:numId="63" w16cid:durableId="1565220441">
    <w:abstractNumId w:val="77"/>
  </w:num>
  <w:num w:numId="64" w16cid:durableId="4209018">
    <w:abstractNumId w:val="150"/>
  </w:num>
  <w:num w:numId="65" w16cid:durableId="797918181">
    <w:abstractNumId w:val="157"/>
  </w:num>
  <w:num w:numId="66" w16cid:durableId="2043480847">
    <w:abstractNumId w:val="104"/>
  </w:num>
  <w:num w:numId="67" w16cid:durableId="2041397189">
    <w:abstractNumId w:val="95"/>
  </w:num>
  <w:num w:numId="68" w16cid:durableId="1268001861">
    <w:abstractNumId w:val="74"/>
  </w:num>
  <w:num w:numId="69" w16cid:durableId="1220941066">
    <w:abstractNumId w:val="89"/>
  </w:num>
  <w:num w:numId="70" w16cid:durableId="252591473">
    <w:abstractNumId w:val="244"/>
  </w:num>
  <w:num w:numId="71" w16cid:durableId="489254565">
    <w:abstractNumId w:val="238"/>
  </w:num>
  <w:num w:numId="72" w16cid:durableId="736050467">
    <w:abstractNumId w:val="163"/>
  </w:num>
  <w:num w:numId="73" w16cid:durableId="113378070">
    <w:abstractNumId w:val="165"/>
  </w:num>
  <w:num w:numId="74" w16cid:durableId="1480923573">
    <w:abstractNumId w:val="156"/>
  </w:num>
  <w:num w:numId="75" w16cid:durableId="1408070879">
    <w:abstractNumId w:val="101"/>
  </w:num>
  <w:num w:numId="76" w16cid:durableId="474640797">
    <w:abstractNumId w:val="162"/>
  </w:num>
  <w:num w:numId="77" w16cid:durableId="1325476268">
    <w:abstractNumId w:val="193"/>
  </w:num>
  <w:num w:numId="78" w16cid:durableId="1029524822">
    <w:abstractNumId w:val="92"/>
  </w:num>
  <w:num w:numId="79" w16cid:durableId="1404837579">
    <w:abstractNumId w:val="91"/>
  </w:num>
  <w:num w:numId="80" w16cid:durableId="853881026">
    <w:abstractNumId w:val="213"/>
  </w:num>
  <w:num w:numId="81" w16cid:durableId="1267007727">
    <w:abstractNumId w:val="262"/>
  </w:num>
  <w:num w:numId="82" w16cid:durableId="1348748195">
    <w:abstractNumId w:val="120"/>
  </w:num>
  <w:num w:numId="83" w16cid:durableId="1489443433">
    <w:abstractNumId w:val="237"/>
  </w:num>
  <w:num w:numId="84" w16cid:durableId="1970042392">
    <w:abstractNumId w:val="139"/>
  </w:num>
  <w:num w:numId="85" w16cid:durableId="893346609">
    <w:abstractNumId w:val="221"/>
  </w:num>
  <w:num w:numId="86" w16cid:durableId="1602108313">
    <w:abstractNumId w:val="250"/>
  </w:num>
  <w:num w:numId="87" w16cid:durableId="2085951041">
    <w:abstractNumId w:val="87"/>
  </w:num>
  <w:num w:numId="88" w16cid:durableId="1183977260">
    <w:abstractNumId w:val="167"/>
  </w:num>
  <w:num w:numId="89" w16cid:durableId="78138058">
    <w:abstractNumId w:val="84"/>
  </w:num>
  <w:num w:numId="90" w16cid:durableId="236130814">
    <w:abstractNumId w:val="58"/>
  </w:num>
  <w:num w:numId="91" w16cid:durableId="1330986345">
    <w:abstractNumId w:val="185"/>
  </w:num>
  <w:num w:numId="92" w16cid:durableId="1228491506">
    <w:abstractNumId w:val="134"/>
  </w:num>
  <w:num w:numId="93" w16cid:durableId="2071611499">
    <w:abstractNumId w:val="152"/>
  </w:num>
  <w:num w:numId="94" w16cid:durableId="43021798">
    <w:abstractNumId w:val="217"/>
  </w:num>
  <w:num w:numId="95" w16cid:durableId="1132937852">
    <w:abstractNumId w:val="100"/>
  </w:num>
  <w:num w:numId="96" w16cid:durableId="158667132">
    <w:abstractNumId w:val="257"/>
  </w:num>
  <w:num w:numId="97" w16cid:durableId="627900513">
    <w:abstractNumId w:val="242"/>
  </w:num>
  <w:num w:numId="98" w16cid:durableId="821845478">
    <w:abstractNumId w:val="151"/>
  </w:num>
  <w:num w:numId="99" w16cid:durableId="1570312443">
    <w:abstractNumId w:val="127"/>
  </w:num>
  <w:num w:numId="100" w16cid:durableId="96566651">
    <w:abstractNumId w:val="243"/>
  </w:num>
  <w:num w:numId="101" w16cid:durableId="1385562208">
    <w:abstractNumId w:val="198"/>
  </w:num>
  <w:num w:numId="102" w16cid:durableId="2060854910">
    <w:abstractNumId w:val="246"/>
  </w:num>
  <w:num w:numId="103" w16cid:durableId="476076180">
    <w:abstractNumId w:val="68"/>
  </w:num>
  <w:num w:numId="104" w16cid:durableId="911964212">
    <w:abstractNumId w:val="118"/>
  </w:num>
  <w:num w:numId="105" w16cid:durableId="91358557">
    <w:abstractNumId w:val="203"/>
  </w:num>
  <w:num w:numId="106" w16cid:durableId="1795707889">
    <w:abstractNumId w:val="136"/>
  </w:num>
  <w:num w:numId="107" w16cid:durableId="537814501">
    <w:abstractNumId w:val="235"/>
  </w:num>
  <w:num w:numId="108" w16cid:durableId="685981816">
    <w:abstractNumId w:val="71"/>
  </w:num>
  <w:num w:numId="109" w16cid:durableId="705720342">
    <w:abstractNumId w:val="124"/>
  </w:num>
  <w:num w:numId="110" w16cid:durableId="110327953">
    <w:abstractNumId w:val="117"/>
  </w:num>
  <w:num w:numId="111" w16cid:durableId="1870793524">
    <w:abstractNumId w:val="209"/>
  </w:num>
  <w:num w:numId="112" w16cid:durableId="119148906">
    <w:abstractNumId w:val="129"/>
  </w:num>
  <w:num w:numId="113" w16cid:durableId="1903515558">
    <w:abstractNumId w:val="138"/>
  </w:num>
  <w:num w:numId="114" w16cid:durableId="1745184010">
    <w:abstractNumId w:val="230"/>
  </w:num>
  <w:num w:numId="115" w16cid:durableId="1781484225">
    <w:abstractNumId w:val="159"/>
  </w:num>
  <w:num w:numId="116" w16cid:durableId="1297180552">
    <w:abstractNumId w:val="179"/>
  </w:num>
  <w:num w:numId="117" w16cid:durableId="748232005">
    <w:abstractNumId w:val="60"/>
  </w:num>
  <w:num w:numId="118" w16cid:durableId="1042637758">
    <w:abstractNumId w:val="148"/>
  </w:num>
  <w:num w:numId="119" w16cid:durableId="715272780">
    <w:abstractNumId w:val="128"/>
  </w:num>
  <w:num w:numId="120" w16cid:durableId="1961567963">
    <w:abstractNumId w:val="83"/>
  </w:num>
  <w:num w:numId="121" w16cid:durableId="1370296082">
    <w:abstractNumId w:val="158"/>
  </w:num>
  <w:num w:numId="122" w16cid:durableId="280260805">
    <w:abstractNumId w:val="225"/>
  </w:num>
  <w:num w:numId="123" w16cid:durableId="1552693269">
    <w:abstractNumId w:val="259"/>
  </w:num>
  <w:num w:numId="124" w16cid:durableId="691805608">
    <w:abstractNumId w:val="176"/>
  </w:num>
  <w:num w:numId="125" w16cid:durableId="718938161">
    <w:abstractNumId w:val="75"/>
  </w:num>
  <w:num w:numId="126" w16cid:durableId="677972859">
    <w:abstractNumId w:val="183"/>
  </w:num>
  <w:num w:numId="127" w16cid:durableId="1118573399">
    <w:abstractNumId w:val="207"/>
  </w:num>
  <w:num w:numId="128" w16cid:durableId="451750755">
    <w:abstractNumId w:val="63"/>
  </w:num>
  <w:num w:numId="129" w16cid:durableId="1652366923">
    <w:abstractNumId w:val="208"/>
  </w:num>
  <w:num w:numId="130" w16cid:durableId="127169696">
    <w:abstractNumId w:val="195"/>
  </w:num>
  <w:num w:numId="131" w16cid:durableId="1158769544">
    <w:abstractNumId w:val="99"/>
  </w:num>
  <w:num w:numId="132" w16cid:durableId="2021080451">
    <w:abstractNumId w:val="201"/>
  </w:num>
  <w:num w:numId="133" w16cid:durableId="1095706951">
    <w:abstractNumId w:val="93"/>
  </w:num>
  <w:num w:numId="134" w16cid:durableId="422915371">
    <w:abstractNumId w:val="174"/>
  </w:num>
  <w:num w:numId="135" w16cid:durableId="1027609415">
    <w:abstractNumId w:val="81"/>
  </w:num>
  <w:num w:numId="136" w16cid:durableId="2042852945">
    <w:abstractNumId w:val="196"/>
  </w:num>
  <w:num w:numId="137" w16cid:durableId="56050731">
    <w:abstractNumId w:val="116"/>
  </w:num>
  <w:num w:numId="138" w16cid:durableId="385643516">
    <w:abstractNumId w:val="229"/>
  </w:num>
  <w:num w:numId="139" w16cid:durableId="479928923">
    <w:abstractNumId w:val="111"/>
  </w:num>
  <w:num w:numId="140" w16cid:durableId="162858238">
    <w:abstractNumId w:val="153"/>
  </w:num>
  <w:num w:numId="141" w16cid:durableId="2111584868">
    <w:abstractNumId w:val="263"/>
  </w:num>
  <w:num w:numId="142" w16cid:durableId="472717864">
    <w:abstractNumId w:val="241"/>
  </w:num>
  <w:num w:numId="143" w16cid:durableId="100691569">
    <w:abstractNumId w:val="2"/>
  </w:num>
  <w:num w:numId="144" w16cid:durableId="1922596801">
    <w:abstractNumId w:val="105"/>
    <w:lvlOverride w:ilvl="0">
      <w:startOverride w:val="3"/>
    </w:lvlOverride>
    <w:lvlOverride w:ilvl="1">
      <w:startOverride w:val="4"/>
    </w:lvlOverride>
  </w:num>
  <w:num w:numId="145" w16cid:durableId="89858526">
    <w:abstractNumId w:val="164"/>
  </w:num>
  <w:num w:numId="146" w16cid:durableId="1151096766">
    <w:abstractNumId w:val="251"/>
  </w:num>
  <w:num w:numId="147" w16cid:durableId="2120564290">
    <w:abstractNumId w:val="227"/>
  </w:num>
  <w:num w:numId="148" w16cid:durableId="1137331852">
    <w:abstractNumId w:val="135"/>
  </w:num>
  <w:num w:numId="149" w16cid:durableId="1652556120">
    <w:abstractNumId w:val="247"/>
  </w:num>
  <w:num w:numId="150" w16cid:durableId="1226262727">
    <w:abstractNumId w:val="212"/>
  </w:num>
  <w:num w:numId="151" w16cid:durableId="608321065">
    <w:abstractNumId w:val="121"/>
  </w:num>
  <w:num w:numId="152" w16cid:durableId="948925232">
    <w:abstractNumId w:val="59"/>
  </w:num>
  <w:num w:numId="153" w16cid:durableId="1863588124">
    <w:abstractNumId w:val="253"/>
  </w:num>
  <w:numIdMacAtCleanup w:val="1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100"/>
  <w:drawingGridVerticalSpacing w:val="0"/>
  <w:displayHorizontalDrawingGridEvery w:val="0"/>
  <w:displayVerticalDrawingGridEvery w:val="0"/>
  <w:noPunctuationKerning/>
  <w:characterSpacingControl w:val="doNotCompress"/>
  <w:hdrShapeDefaults>
    <o:shapedefaults v:ext="edit" spidmax="14337"/>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C2D"/>
    <w:rsid w:val="00073C2D"/>
    <w:rsid w:val="000D1FFA"/>
    <w:rsid w:val="00190A1B"/>
    <w:rsid w:val="001B698C"/>
    <w:rsid w:val="0028545F"/>
    <w:rsid w:val="002A4124"/>
    <w:rsid w:val="003440A5"/>
    <w:rsid w:val="00357A9A"/>
    <w:rsid w:val="00393995"/>
    <w:rsid w:val="0045494D"/>
    <w:rsid w:val="004A6721"/>
    <w:rsid w:val="00534FEC"/>
    <w:rsid w:val="00592852"/>
    <w:rsid w:val="005B0D14"/>
    <w:rsid w:val="005E562C"/>
    <w:rsid w:val="00611892"/>
    <w:rsid w:val="0066624D"/>
    <w:rsid w:val="006931CD"/>
    <w:rsid w:val="006A3B05"/>
    <w:rsid w:val="006D127D"/>
    <w:rsid w:val="00744EA1"/>
    <w:rsid w:val="0075622B"/>
    <w:rsid w:val="007E2FDC"/>
    <w:rsid w:val="007F542B"/>
    <w:rsid w:val="00805160"/>
    <w:rsid w:val="00853DEA"/>
    <w:rsid w:val="00870093"/>
    <w:rsid w:val="00873C1A"/>
    <w:rsid w:val="00954D7B"/>
    <w:rsid w:val="009841F8"/>
    <w:rsid w:val="00A870DA"/>
    <w:rsid w:val="00AA76E0"/>
    <w:rsid w:val="00AC1212"/>
    <w:rsid w:val="00B470A0"/>
    <w:rsid w:val="00CC29D2"/>
    <w:rsid w:val="00D143B0"/>
    <w:rsid w:val="00DD32E5"/>
    <w:rsid w:val="00EA7CFB"/>
    <w:rsid w:val="00EC4093"/>
    <w:rsid w:val="00EC60BB"/>
    <w:rsid w:val="00EF7C08"/>
    <w:rsid w:val="00F969F6"/>
    <w:rsid w:val="00FE1B57"/>
    <w:rsid w:val="00FF4E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oNotEmbedSmartTags/>
  <w:decimalSymbol w:val=","/>
  <w:listSeparator w:val=";"/>
  <w14:docId w14:val="594AA61E"/>
  <w15:chartTrackingRefBased/>
  <w15:docId w15:val="{0DBC30F0-6D0E-4F42-A5DF-A073D1649C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caption" w:qFormat="1"/>
    <w:lsdException w:name="annotation reference" w:uiPriority="99"/>
    <w:lsdException w:name="Title" w:uiPriority="10" w:qFormat="1"/>
    <w:lsdException w:name="Default Paragraph Font" w:uiPriority="1"/>
    <w:lsdException w:name="Subtitle" w:uiPriority="11" w:qFormat="1"/>
    <w:lsdException w:name="Hyperlink" w:uiPriority="99"/>
    <w:lsdException w:name="FollowedHyperlink" w:uiPriority="99"/>
    <w:lsdException w:name="Strong" w:uiPriority="22" w:qFormat="1"/>
    <w:lsdException w:name="Emphasis" w:uiPriority="20" w:qFormat="1"/>
    <w:lsdException w:name="HTML Cite"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Cs w:val="22"/>
    </w:rPr>
  </w:style>
  <w:style w:type="paragraph" w:styleId="Titre1">
    <w:name w:val="heading 1"/>
    <w:basedOn w:val="Normal"/>
    <w:next w:val="Normal"/>
    <w:link w:val="Titre1Car"/>
    <w:qFormat/>
    <w:pPr>
      <w:pageBreakBefore/>
      <w:numPr>
        <w:numId w:val="11"/>
      </w:numPr>
      <w:pBdr>
        <w:bottom w:val="single" w:sz="12" w:space="1" w:color="365F91"/>
      </w:pBdr>
      <w:spacing w:before="240" w:after="80"/>
      <w:jc w:val="center"/>
      <w:outlineLvl w:val="0"/>
    </w:pPr>
    <w:rPr>
      <w:rFonts w:ascii="Cambria" w:hAnsi="Cambria"/>
      <w:b/>
      <w:bCs/>
      <w:color w:val="365F91"/>
      <w:sz w:val="28"/>
      <w:szCs w:val="24"/>
      <w:lang w:val="x-none" w:eastAsia="x-none"/>
    </w:rPr>
  </w:style>
  <w:style w:type="paragraph" w:styleId="Titre2">
    <w:name w:val="heading 2"/>
    <w:basedOn w:val="Normal"/>
    <w:next w:val="Normal"/>
    <w:link w:val="Titre2Car"/>
    <w:autoRedefine/>
    <w:qFormat/>
    <w:pPr>
      <w:keepNext/>
      <w:numPr>
        <w:ilvl w:val="1"/>
        <w:numId w:val="11"/>
      </w:numPr>
      <w:autoSpaceDE w:val="0"/>
      <w:spacing w:before="360"/>
      <w:jc w:val="both"/>
      <w:outlineLvl w:val="1"/>
    </w:pPr>
    <w:rPr>
      <w:rFonts w:ascii="Cambria" w:eastAsia="+mn-ea" w:hAnsi="Cambria"/>
      <w:b/>
      <w:color w:val="365F91"/>
      <w:sz w:val="24"/>
      <w:szCs w:val="24"/>
      <w:lang w:val="x-none" w:eastAsia="x-none"/>
    </w:rPr>
  </w:style>
  <w:style w:type="paragraph" w:styleId="Titre3">
    <w:name w:val="heading 3"/>
    <w:basedOn w:val="Normal"/>
    <w:next w:val="Normal"/>
    <w:link w:val="Titre3Car"/>
    <w:qFormat/>
    <w:pPr>
      <w:keepNext/>
      <w:numPr>
        <w:ilvl w:val="2"/>
        <w:numId w:val="11"/>
      </w:numPr>
      <w:autoSpaceDE w:val="0"/>
      <w:spacing w:before="240" w:after="120"/>
      <w:outlineLvl w:val="2"/>
    </w:pPr>
    <w:rPr>
      <w:rFonts w:ascii="Cambria" w:hAnsi="Cambria"/>
      <w:color w:val="365F91"/>
      <w:sz w:val="24"/>
      <w:szCs w:val="24"/>
      <w:lang w:val="x-none" w:eastAsia="x-none"/>
    </w:rPr>
  </w:style>
  <w:style w:type="paragraph" w:styleId="Titre4">
    <w:name w:val="heading 4"/>
    <w:basedOn w:val="Normal"/>
    <w:next w:val="Normal"/>
    <w:link w:val="Titre4Car"/>
    <w:autoRedefine/>
    <w:qFormat/>
    <w:pPr>
      <w:keepNext/>
      <w:suppressAutoHyphens/>
      <w:autoSpaceDE w:val="0"/>
      <w:spacing w:after="120"/>
      <w:outlineLvl w:val="3"/>
    </w:pPr>
    <w:rPr>
      <w:rFonts w:ascii="Cambria" w:hAnsi="Cambria"/>
      <w:iCs/>
      <w:color w:val="365F91"/>
      <w:szCs w:val="24"/>
      <w:u w:val="single"/>
      <w:lang w:val="x-none" w:eastAsia="x-none"/>
    </w:rPr>
  </w:style>
  <w:style w:type="paragraph" w:styleId="Titre5">
    <w:name w:val="heading 5"/>
    <w:basedOn w:val="Normal"/>
    <w:next w:val="Normal"/>
    <w:link w:val="Titre5Car"/>
    <w:qFormat/>
    <w:pPr>
      <w:pBdr>
        <w:bottom w:val="single" w:sz="4" w:space="1" w:color="B8CCE4"/>
      </w:pBdr>
      <w:spacing w:before="200" w:after="80"/>
      <w:outlineLvl w:val="4"/>
    </w:pPr>
    <w:rPr>
      <w:rFonts w:ascii="Cambria" w:hAnsi="Cambria"/>
      <w:i/>
      <w:color w:val="365F91"/>
      <w:szCs w:val="20"/>
      <w:lang w:val="x-none" w:eastAsia="x-none"/>
    </w:rPr>
  </w:style>
  <w:style w:type="paragraph" w:styleId="Titre6">
    <w:name w:val="heading 6"/>
    <w:basedOn w:val="Normal"/>
    <w:next w:val="Normal"/>
    <w:link w:val="Titre6Car"/>
    <w:uiPriority w:val="9"/>
    <w:qFormat/>
    <w:pPr>
      <w:spacing w:before="280" w:after="100"/>
      <w:outlineLvl w:val="5"/>
    </w:pPr>
    <w:rPr>
      <w:rFonts w:ascii="Cambria" w:hAnsi="Cambria"/>
      <w:i/>
      <w:iCs/>
      <w:color w:val="365F91"/>
      <w:szCs w:val="20"/>
      <w:lang w:val="x-none" w:eastAsia="x-none"/>
    </w:rPr>
  </w:style>
  <w:style w:type="paragraph" w:styleId="Titre7">
    <w:name w:val="heading 7"/>
    <w:basedOn w:val="Normal"/>
    <w:next w:val="Normal"/>
    <w:link w:val="Titre7Car"/>
    <w:uiPriority w:val="9"/>
    <w:qFormat/>
    <w:pPr>
      <w:numPr>
        <w:ilvl w:val="6"/>
        <w:numId w:val="11"/>
      </w:numPr>
      <w:spacing w:before="320" w:after="100"/>
      <w:outlineLvl w:val="6"/>
    </w:pPr>
    <w:rPr>
      <w:rFonts w:ascii="Cambria" w:hAnsi="Cambria"/>
      <w:b/>
      <w:bCs/>
      <w:color w:val="9BBB59"/>
      <w:szCs w:val="20"/>
      <w:u w:val="single"/>
      <w:lang w:val="x-none" w:eastAsia="x-none"/>
    </w:rPr>
  </w:style>
  <w:style w:type="paragraph" w:styleId="Titre8">
    <w:name w:val="heading 8"/>
    <w:basedOn w:val="Normal"/>
    <w:next w:val="Normal"/>
    <w:link w:val="Titre8Car"/>
    <w:uiPriority w:val="9"/>
    <w:qFormat/>
    <w:pPr>
      <w:numPr>
        <w:ilvl w:val="7"/>
        <w:numId w:val="11"/>
      </w:numPr>
      <w:spacing w:before="320" w:after="100"/>
      <w:outlineLvl w:val="7"/>
    </w:pPr>
    <w:rPr>
      <w:rFonts w:ascii="Cambria" w:hAnsi="Cambria"/>
      <w:b/>
      <w:bCs/>
      <w:i/>
      <w:iCs/>
      <w:color w:val="9BBB59"/>
      <w:szCs w:val="20"/>
      <w:lang w:val="x-none" w:eastAsia="x-none"/>
    </w:rPr>
  </w:style>
  <w:style w:type="paragraph" w:styleId="Titre9">
    <w:name w:val="heading 9"/>
    <w:basedOn w:val="Normal"/>
    <w:next w:val="Normal"/>
    <w:link w:val="Titre9Car"/>
    <w:uiPriority w:val="9"/>
    <w:qFormat/>
    <w:pPr>
      <w:numPr>
        <w:ilvl w:val="8"/>
        <w:numId w:val="11"/>
      </w:numPr>
      <w:spacing w:before="320" w:after="100"/>
      <w:outlineLvl w:val="8"/>
    </w:pPr>
    <w:rPr>
      <w:rFonts w:ascii="Cambria" w:hAnsi="Cambria"/>
      <w:i/>
      <w:iCs/>
      <w:color w:val="9BBB59"/>
      <w:szCs w:val="20"/>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2">
    <w:name w:val="WW8Num1z2"/>
    <w:rPr>
      <w:rFonts w:ascii="Times New Roman" w:hAnsi="Times New Roman" w:cs="Times New Roman"/>
      <w:b/>
      <w:sz w:val="26"/>
      <w:szCs w:val="26"/>
    </w:rPr>
  </w:style>
  <w:style w:type="character" w:customStyle="1" w:styleId="WW8Num2z0">
    <w:name w:val="WW8Num2z0"/>
    <w:rPr>
      <w:rFonts w:ascii="Symbol" w:hAnsi="Symbol"/>
    </w:rPr>
  </w:style>
  <w:style w:type="character" w:customStyle="1" w:styleId="WW8Num2z1">
    <w:name w:val="WW8Num2z1"/>
    <w:rPr>
      <w:rFonts w:ascii="Courier New" w:hAnsi="Courier New" w:cs="Courier New"/>
    </w:rPr>
  </w:style>
  <w:style w:type="character" w:customStyle="1" w:styleId="WW8Num2z3">
    <w:name w:val="WW8Num2z3"/>
    <w:rPr>
      <w:rFonts w:ascii="Symbol" w:hAnsi="Symbol"/>
    </w:rPr>
  </w:style>
  <w:style w:type="character" w:customStyle="1" w:styleId="WW8Num4z0">
    <w:name w:val="WW8Num4z0"/>
    <w:rPr>
      <w:rFonts w:ascii="Symbol" w:hAnsi="Symbol"/>
      <w:color w:val="auto"/>
    </w:rPr>
  </w:style>
  <w:style w:type="character" w:customStyle="1" w:styleId="WW8Num4z1">
    <w:name w:val="WW8Num4z1"/>
    <w:rPr>
      <w:rFonts w:ascii="Courier New" w:hAnsi="Courier New" w:cs="Courier New"/>
    </w:rPr>
  </w:style>
  <w:style w:type="character" w:customStyle="1" w:styleId="WW8Num4z3">
    <w:name w:val="WW8Num4z3"/>
    <w:rPr>
      <w:rFonts w:ascii="Symbol" w:hAnsi="Symbol"/>
    </w:rPr>
  </w:style>
  <w:style w:type="character" w:customStyle="1" w:styleId="WW8Num5z0">
    <w:name w:val="WW8Num5z0"/>
    <w:rPr>
      <w:rFonts w:ascii="Symbol" w:hAnsi="Symbol"/>
    </w:rPr>
  </w:style>
  <w:style w:type="character" w:customStyle="1" w:styleId="WW8Num5z2">
    <w:name w:val="WW8Num5z2"/>
    <w:rPr>
      <w:rFonts w:ascii="Wingdings" w:hAnsi="Wingdings"/>
    </w:rPr>
  </w:style>
  <w:style w:type="character" w:customStyle="1" w:styleId="WW8Num5z3">
    <w:name w:val="WW8Num5z3"/>
    <w:rPr>
      <w:rFonts w:ascii="Symbol" w:hAnsi="Symbol"/>
    </w:rPr>
  </w:style>
  <w:style w:type="character" w:customStyle="1" w:styleId="WW8Num6z0">
    <w:name w:val="WW8Num6z0"/>
    <w:rPr>
      <w:rFonts w:ascii="Symbol" w:hAnsi="Symbol"/>
    </w:rPr>
  </w:style>
  <w:style w:type="character" w:customStyle="1" w:styleId="WW8Num6z1">
    <w:name w:val="WW8Num6z1"/>
    <w:rPr>
      <w:rFonts w:ascii="Courier New" w:hAnsi="Courier New"/>
    </w:rPr>
  </w:style>
  <w:style w:type="character" w:customStyle="1" w:styleId="WW8Num7z0">
    <w:name w:val="WW8Num7z0"/>
    <w:rPr>
      <w:rFonts w:ascii="Courier New" w:hAnsi="Courier New"/>
    </w:rPr>
  </w:style>
  <w:style w:type="character" w:customStyle="1" w:styleId="WW8Num7z1">
    <w:name w:val="WW8Num7z1"/>
    <w:rPr>
      <w:rFonts w:ascii="Courier New" w:hAnsi="Courier New" w:cs="Courier New"/>
    </w:rPr>
  </w:style>
  <w:style w:type="character" w:customStyle="1" w:styleId="WW8Num7z3">
    <w:name w:val="WW8Num7z3"/>
    <w:rPr>
      <w:rFonts w:ascii="Symbol" w:hAnsi="Symbol"/>
    </w:rPr>
  </w:style>
  <w:style w:type="character" w:customStyle="1" w:styleId="WW8Num8z0">
    <w:name w:val="WW8Num8z0"/>
    <w:rPr>
      <w:rFonts w:ascii="Times New Roman" w:eastAsia="Times New Roman" w:hAnsi="Times New Roman" w:cs="Times New Roman"/>
    </w:rPr>
  </w:style>
  <w:style w:type="character" w:customStyle="1" w:styleId="WW8Num8z2">
    <w:name w:val="WW8Num8z2"/>
    <w:rPr>
      <w:rFonts w:ascii="Wingdings" w:hAnsi="Wingdings"/>
    </w:rPr>
  </w:style>
  <w:style w:type="character" w:customStyle="1" w:styleId="WW8Num8z3">
    <w:name w:val="WW8Num8z3"/>
    <w:rPr>
      <w:rFonts w:ascii="Symbol" w:hAnsi="Symbol"/>
    </w:rPr>
  </w:style>
  <w:style w:type="character" w:customStyle="1" w:styleId="WW8Num9z0">
    <w:name w:val="WW8Num9z0"/>
    <w:rPr>
      <w:rFonts w:ascii="Symbol" w:hAnsi="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rPr>
  </w:style>
  <w:style w:type="character" w:customStyle="1" w:styleId="WW8Num10z0">
    <w:name w:val="WW8Num10z0"/>
    <w:rPr>
      <w:rFonts w:ascii="Times New Roman" w:eastAsia="Times New Roman" w:hAnsi="Times New Roman" w:cs="Times New Roman"/>
    </w:rPr>
  </w:style>
  <w:style w:type="character" w:customStyle="1" w:styleId="WW8Num11z0">
    <w:name w:val="WW8Num11z0"/>
    <w:rPr>
      <w:rFonts w:ascii="Symbol" w:hAnsi="Symbol"/>
    </w:rPr>
  </w:style>
  <w:style w:type="character" w:customStyle="1" w:styleId="WW8Num11z2">
    <w:name w:val="WW8Num11z2"/>
    <w:rPr>
      <w:rFonts w:ascii="Wingdings" w:hAnsi="Wingdings"/>
    </w:rPr>
  </w:style>
  <w:style w:type="character" w:customStyle="1" w:styleId="WW8Num11z3">
    <w:name w:val="WW8Num11z3"/>
    <w:rPr>
      <w:rFonts w:ascii="Symbol" w:hAnsi="Symbol"/>
    </w:rPr>
  </w:style>
  <w:style w:type="character" w:customStyle="1" w:styleId="WW8Num12z0">
    <w:name w:val="WW8Num12z0"/>
    <w:rPr>
      <w:rFonts w:ascii="Symbol" w:hAnsi="Symbol"/>
    </w:rPr>
  </w:style>
  <w:style w:type="character" w:customStyle="1" w:styleId="WW8Num12z2">
    <w:name w:val="WW8Num12z2"/>
    <w:rPr>
      <w:rFonts w:ascii="Wingdings" w:hAnsi="Wingdings"/>
    </w:rPr>
  </w:style>
  <w:style w:type="character" w:customStyle="1" w:styleId="WW8Num12z3">
    <w:name w:val="WW8Num12z3"/>
    <w:rPr>
      <w:rFonts w:ascii="Symbol" w:hAnsi="Symbol"/>
    </w:rPr>
  </w:style>
  <w:style w:type="character" w:customStyle="1" w:styleId="WW8Num13z0">
    <w:name w:val="WW8Num13z0"/>
    <w:rPr>
      <w:rFonts w:ascii="Times New Roman" w:eastAsia="Times New Roman" w:hAnsi="Times New Roman" w:cs="Times New Roman"/>
    </w:rPr>
  </w:style>
  <w:style w:type="character" w:customStyle="1" w:styleId="WW8Num13z2">
    <w:name w:val="WW8Num13z2"/>
    <w:rPr>
      <w:rFonts w:ascii="Wingdings" w:hAnsi="Wingdings"/>
    </w:rPr>
  </w:style>
  <w:style w:type="character" w:customStyle="1" w:styleId="WW8Num13z3">
    <w:name w:val="WW8Num13z3"/>
    <w:rPr>
      <w:rFonts w:ascii="Symbol" w:hAnsi="Symbol"/>
    </w:rPr>
  </w:style>
  <w:style w:type="character" w:customStyle="1" w:styleId="WW8Num14z0">
    <w:name w:val="WW8Num14z0"/>
    <w:rPr>
      <w:rFonts w:ascii="Symbol" w:hAnsi="Symbol"/>
      <w:color w:val="auto"/>
    </w:rPr>
  </w:style>
  <w:style w:type="character" w:customStyle="1" w:styleId="WW8Num14z1">
    <w:name w:val="WW8Num14z1"/>
    <w:rPr>
      <w:rFonts w:ascii="Courier New" w:hAnsi="Courier New" w:cs="Courier New"/>
    </w:rPr>
  </w:style>
  <w:style w:type="character" w:customStyle="1" w:styleId="WW8Num15z0">
    <w:name w:val="WW8Num15z0"/>
    <w:rPr>
      <w:rFonts w:ascii="Symbol" w:hAnsi="Symbol"/>
    </w:rPr>
  </w:style>
  <w:style w:type="character" w:customStyle="1" w:styleId="WW8Num15z2">
    <w:name w:val="WW8Num15z2"/>
    <w:rPr>
      <w:rFonts w:ascii="Wingdings" w:hAnsi="Wingdings"/>
    </w:rPr>
  </w:style>
  <w:style w:type="character" w:customStyle="1" w:styleId="WW8Num15z3">
    <w:name w:val="WW8Num15z3"/>
    <w:rPr>
      <w:rFonts w:ascii="Symbol" w:hAnsi="Symbol"/>
    </w:rPr>
  </w:style>
  <w:style w:type="character" w:customStyle="1" w:styleId="WW8Num16z0">
    <w:name w:val="WW8Num16z0"/>
    <w:rPr>
      <w:rFonts w:ascii="Symbol" w:hAnsi="Symbol"/>
      <w:color w:val="auto"/>
    </w:rPr>
  </w:style>
  <w:style w:type="character" w:customStyle="1" w:styleId="WW8Num16z1">
    <w:name w:val="WW8Num16z1"/>
    <w:rPr>
      <w:rFonts w:ascii="Courier New" w:hAnsi="Courier New" w:cs="Courier New"/>
    </w:rPr>
  </w:style>
  <w:style w:type="character" w:customStyle="1" w:styleId="WW8Num16z3">
    <w:name w:val="WW8Num16z3"/>
    <w:rPr>
      <w:rFonts w:ascii="Symbol" w:hAnsi="Symbol"/>
    </w:rPr>
  </w:style>
  <w:style w:type="character" w:customStyle="1" w:styleId="WW8Num18z0">
    <w:name w:val="WW8Num18z0"/>
    <w:rPr>
      <w:rFonts w:ascii="Symbol" w:hAnsi="Symbol"/>
    </w:rPr>
  </w:style>
  <w:style w:type="character" w:customStyle="1" w:styleId="WW8Num18z1">
    <w:name w:val="WW8Num18z1"/>
    <w:rPr>
      <w:rFonts w:ascii="Courier New" w:hAnsi="Courier New"/>
    </w:rPr>
  </w:style>
  <w:style w:type="character" w:customStyle="1" w:styleId="WW8Num18z2">
    <w:name w:val="WW8Num18z2"/>
    <w:rPr>
      <w:rFonts w:ascii="Wingdings" w:hAnsi="Wingdings"/>
    </w:rPr>
  </w:style>
  <w:style w:type="character" w:customStyle="1" w:styleId="WW8Num19z0">
    <w:name w:val="WW8Num19z0"/>
    <w:rPr>
      <w:rFonts w:ascii="Wingdings" w:hAnsi="Wingdings"/>
      <w:color w:val="auto"/>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rPr>
  </w:style>
  <w:style w:type="character" w:customStyle="1" w:styleId="WW8Num20z0">
    <w:name w:val="WW8Num20z0"/>
    <w:rPr>
      <w:rFonts w:ascii="Symbol" w:hAnsi="Symbol"/>
    </w:rPr>
  </w:style>
  <w:style w:type="character" w:customStyle="1" w:styleId="WW8Num21z0">
    <w:name w:val="WW8Num21z0"/>
    <w:rPr>
      <w:rFonts w:ascii="Wingdings" w:hAnsi="Wingdings"/>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Times New Roman" w:eastAsia="Times New Roman" w:hAnsi="Times New Roman" w:cs="Times New Roman"/>
    </w:rPr>
  </w:style>
  <w:style w:type="character" w:customStyle="1" w:styleId="WW8Num22z1">
    <w:name w:val="WW8Num22z1"/>
    <w:rPr>
      <w:rFonts w:ascii="Courier New" w:hAnsi="Courier New"/>
    </w:rPr>
  </w:style>
  <w:style w:type="character" w:customStyle="1" w:styleId="WW8Num22z2">
    <w:name w:val="WW8Num22z2"/>
    <w:rPr>
      <w:rFonts w:ascii="Wingdings" w:hAnsi="Wingdings"/>
    </w:rPr>
  </w:style>
  <w:style w:type="character" w:customStyle="1" w:styleId="WW8Num23z0">
    <w:name w:val="WW8Num23z0"/>
    <w:rPr>
      <w:rFonts w:ascii="Symbol" w:hAnsi="Symbol"/>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rPr>
  </w:style>
  <w:style w:type="character" w:customStyle="1" w:styleId="WW8Num23z3">
    <w:name w:val="WW8Num23z3"/>
    <w:rPr>
      <w:rFonts w:ascii="Symbol" w:hAnsi="Symbol"/>
    </w:rPr>
  </w:style>
  <w:style w:type="character" w:customStyle="1" w:styleId="WW8Num24z0">
    <w:name w:val="WW8Num24z0"/>
    <w:rPr>
      <w:rFonts w:ascii="Wingdings" w:hAnsi="Wingdings"/>
    </w:rPr>
  </w:style>
  <w:style w:type="character" w:customStyle="1" w:styleId="WW8Num24z1">
    <w:name w:val="WW8Num24z1"/>
    <w:rPr>
      <w:rFonts w:ascii="Times New Roman" w:eastAsia="Times New Roman" w:hAnsi="Times New Roman" w:cs="Times New Roman"/>
    </w:rPr>
  </w:style>
  <w:style w:type="character" w:customStyle="1" w:styleId="WW8Num25z0">
    <w:name w:val="WW8Num25z0"/>
    <w:rPr>
      <w:rFonts w:ascii="Times New Roman" w:eastAsia="Times New Roman" w:hAnsi="Times New Roman" w:cs="Times New Roman"/>
    </w:rPr>
  </w:style>
  <w:style w:type="character" w:customStyle="1" w:styleId="WW8Num25z1">
    <w:name w:val="WW8Num25z1"/>
    <w:rPr>
      <w:rFonts w:ascii="Courier New" w:hAnsi="Courier New"/>
    </w:rPr>
  </w:style>
  <w:style w:type="character" w:customStyle="1" w:styleId="WW8Num25z2">
    <w:name w:val="WW8Num25z2"/>
    <w:rPr>
      <w:rFonts w:ascii="Wingdings" w:hAnsi="Wingdings"/>
    </w:rPr>
  </w:style>
  <w:style w:type="character" w:customStyle="1" w:styleId="WW8Num26z1">
    <w:name w:val="WW8Num26z1"/>
    <w:rPr>
      <w:rFonts w:ascii="Courier New" w:hAnsi="Courier New"/>
    </w:rPr>
  </w:style>
  <w:style w:type="character" w:customStyle="1" w:styleId="WW8Num27z0">
    <w:name w:val="WW8Num27z0"/>
    <w:rPr>
      <w:rFonts w:ascii="Courier New" w:hAnsi="Courier New"/>
    </w:rPr>
  </w:style>
  <w:style w:type="character" w:customStyle="1" w:styleId="WW8Num28z0">
    <w:name w:val="WW8Num28z0"/>
    <w:rPr>
      <w:rFonts w:ascii="Times New Roman" w:eastAsia="Times New Roman" w:hAnsi="Times New Roman" w:cs="Times New Roman"/>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rPr>
  </w:style>
  <w:style w:type="character" w:customStyle="1" w:styleId="WW8Num28z3">
    <w:name w:val="WW8Num28z3"/>
    <w:rPr>
      <w:rFonts w:ascii="Symbol" w:hAnsi="Symbol"/>
    </w:rPr>
  </w:style>
  <w:style w:type="character" w:customStyle="1" w:styleId="WW8Num29z1">
    <w:name w:val="WW8Num29z1"/>
    <w:rPr>
      <w:rFonts w:ascii="Courier New" w:hAnsi="Courier New" w:cs="Courier New"/>
    </w:rPr>
  </w:style>
  <w:style w:type="character" w:customStyle="1" w:styleId="WW8Num31z1">
    <w:name w:val="WW8Num31z1"/>
    <w:rPr>
      <w:rFonts w:ascii="Times New Roman" w:eastAsia="Times New Roman" w:hAnsi="Times New Roman" w:cs="Times New Roman"/>
    </w:rPr>
  </w:style>
  <w:style w:type="character" w:customStyle="1" w:styleId="WW8Num31z2">
    <w:name w:val="WW8Num31z2"/>
    <w:rPr>
      <w:rFonts w:ascii="Wingdings" w:hAnsi="Wingdings"/>
    </w:rPr>
  </w:style>
  <w:style w:type="character" w:customStyle="1" w:styleId="WW8Num31z3">
    <w:name w:val="WW8Num31z3"/>
    <w:rPr>
      <w:rFonts w:ascii="Symbol" w:hAnsi="Symbol"/>
    </w:rPr>
  </w:style>
  <w:style w:type="character" w:customStyle="1" w:styleId="WW8Num32z0">
    <w:name w:val="WW8Num32z0"/>
    <w:rPr>
      <w:rFonts w:ascii="Wingdings" w:hAnsi="Wingdings"/>
      <w:color w:val="auto"/>
      <w:sz w:val="32"/>
    </w:rPr>
  </w:style>
  <w:style w:type="character" w:customStyle="1" w:styleId="WW8Num32z1">
    <w:name w:val="WW8Num32z1"/>
    <w:rPr>
      <w:rFonts w:ascii="Courier New" w:hAnsi="Courier New" w:cs="Courier New"/>
    </w:rPr>
  </w:style>
  <w:style w:type="character" w:customStyle="1" w:styleId="WW8Num32z3">
    <w:name w:val="WW8Num32z3"/>
    <w:rPr>
      <w:rFonts w:ascii="Symbol" w:hAnsi="Symbol"/>
    </w:rPr>
  </w:style>
  <w:style w:type="character" w:customStyle="1" w:styleId="WW8Num33z0">
    <w:name w:val="WW8Num33z0"/>
    <w:rPr>
      <w:rFonts w:ascii="Wingdings" w:hAnsi="Wingdings"/>
      <w:color w:val="auto"/>
    </w:rPr>
  </w:style>
  <w:style w:type="character" w:customStyle="1" w:styleId="WW8Num33z1">
    <w:name w:val="WW8Num33z1"/>
    <w:rPr>
      <w:rFonts w:ascii="Courier New" w:hAnsi="Courier New" w:cs="Courier New"/>
    </w:rPr>
  </w:style>
  <w:style w:type="character" w:customStyle="1" w:styleId="WW8Num33z3">
    <w:name w:val="WW8Num33z3"/>
    <w:rPr>
      <w:rFonts w:ascii="Symbol" w:hAnsi="Symbol"/>
    </w:rPr>
  </w:style>
  <w:style w:type="character" w:customStyle="1" w:styleId="WW8Num34z0">
    <w:name w:val="WW8Num34z0"/>
    <w:rPr>
      <w:rFonts w:ascii="Times New Roman" w:eastAsia="Times New Roman" w:hAnsi="Times New Roman" w:cs="Times New Roman"/>
    </w:rPr>
  </w:style>
  <w:style w:type="character" w:customStyle="1" w:styleId="WW8Num34z2">
    <w:name w:val="WW8Num34z2"/>
    <w:rPr>
      <w:rFonts w:ascii="Wingdings" w:hAnsi="Wingdings"/>
    </w:rPr>
  </w:style>
  <w:style w:type="character" w:customStyle="1" w:styleId="WW8Num34z3">
    <w:name w:val="WW8Num34z3"/>
    <w:rPr>
      <w:rFonts w:ascii="Symbol" w:hAnsi="Symbol"/>
    </w:rPr>
  </w:style>
  <w:style w:type="character" w:customStyle="1" w:styleId="WW8Num35z0">
    <w:name w:val="WW8Num35z0"/>
    <w:rPr>
      <w:rFonts w:ascii="Symbol" w:hAnsi="Symbol"/>
    </w:rPr>
  </w:style>
  <w:style w:type="character" w:customStyle="1" w:styleId="WW8Num35z1">
    <w:name w:val="WW8Num35z1"/>
    <w:rPr>
      <w:rFonts w:ascii="Courier New" w:hAnsi="Courier New" w:cs="Courier New"/>
    </w:rPr>
  </w:style>
  <w:style w:type="character" w:customStyle="1" w:styleId="WW8Num35z3">
    <w:name w:val="WW8Num35z3"/>
    <w:rPr>
      <w:rFonts w:ascii="Symbol" w:hAnsi="Symbol"/>
    </w:rPr>
  </w:style>
  <w:style w:type="character" w:customStyle="1" w:styleId="WW8Num36z0">
    <w:name w:val="WW8Num36z0"/>
    <w:rPr>
      <w:rFonts w:ascii="Symbol" w:hAnsi="Symbol"/>
    </w:rPr>
  </w:style>
  <w:style w:type="character" w:customStyle="1" w:styleId="WW8Num36z2">
    <w:name w:val="WW8Num36z2"/>
    <w:rPr>
      <w:rFonts w:ascii="Wingdings" w:hAnsi="Wingdings"/>
    </w:rPr>
  </w:style>
  <w:style w:type="character" w:customStyle="1" w:styleId="WW8Num36z3">
    <w:name w:val="WW8Num36z3"/>
    <w:rPr>
      <w:rFonts w:ascii="Symbol" w:hAnsi="Symbol"/>
    </w:rPr>
  </w:style>
  <w:style w:type="character" w:customStyle="1" w:styleId="WW8Num37z0">
    <w:name w:val="WW8Num37z0"/>
    <w:rPr>
      <w:rFonts w:ascii="Symbol" w:hAnsi="Symbol"/>
    </w:rPr>
  </w:style>
  <w:style w:type="character" w:customStyle="1" w:styleId="WW8Num37z2">
    <w:name w:val="WW8Num37z2"/>
    <w:rPr>
      <w:rFonts w:ascii="Wingdings" w:hAnsi="Wingdings"/>
    </w:rPr>
  </w:style>
  <w:style w:type="character" w:customStyle="1" w:styleId="WW8Num37z3">
    <w:name w:val="WW8Num37z3"/>
    <w:rPr>
      <w:rFonts w:ascii="Symbol" w:hAnsi="Symbol"/>
    </w:rPr>
  </w:style>
  <w:style w:type="character" w:customStyle="1" w:styleId="WW8Num38z0">
    <w:name w:val="WW8Num38z0"/>
    <w:rPr>
      <w:rFonts w:ascii="Symbol" w:hAnsi="Symbol"/>
      <w:color w:val="auto"/>
    </w:rPr>
  </w:style>
  <w:style w:type="character" w:customStyle="1" w:styleId="WW8Num38z1">
    <w:name w:val="WW8Num38z1"/>
    <w:rPr>
      <w:rFonts w:ascii="Courier New" w:hAnsi="Courier New" w:cs="Courier New"/>
    </w:rPr>
  </w:style>
  <w:style w:type="character" w:customStyle="1" w:styleId="WW8Num38z3">
    <w:name w:val="WW8Num38z3"/>
    <w:rPr>
      <w:rFonts w:ascii="Symbol" w:hAnsi="Symbol"/>
    </w:rPr>
  </w:style>
  <w:style w:type="character" w:customStyle="1" w:styleId="WW8Num39z0">
    <w:name w:val="WW8Num39z0"/>
    <w:rPr>
      <w:rFonts w:ascii="Courier New" w:hAnsi="Courier New"/>
    </w:rPr>
  </w:style>
  <w:style w:type="character" w:customStyle="1" w:styleId="WW8Num39z1">
    <w:name w:val="WW8Num39z1"/>
    <w:rPr>
      <w:rFonts w:ascii="Courier New" w:hAnsi="Courier New" w:cs="Courier New"/>
    </w:rPr>
  </w:style>
  <w:style w:type="character" w:customStyle="1" w:styleId="WW8Num39z3">
    <w:name w:val="WW8Num39z3"/>
    <w:rPr>
      <w:rFonts w:ascii="Symbol" w:hAnsi="Symbol"/>
    </w:rPr>
  </w:style>
  <w:style w:type="character" w:customStyle="1" w:styleId="WW8Num42z0">
    <w:name w:val="WW8Num42z0"/>
    <w:rPr>
      <w:rFonts w:ascii="Wingdings" w:hAnsi="Wingdings"/>
      <w:sz w:val="20"/>
    </w:rPr>
  </w:style>
  <w:style w:type="character" w:customStyle="1" w:styleId="WW8Num42z1">
    <w:name w:val="WW8Num42z1"/>
    <w:rPr>
      <w:rFonts w:ascii="Times New Roman" w:eastAsia="Times New Roman" w:hAnsi="Times New Roman" w:cs="Times New Roman"/>
    </w:rPr>
  </w:style>
  <w:style w:type="character" w:customStyle="1" w:styleId="WW8Num43z0">
    <w:name w:val="WW8Num43z0"/>
    <w:rPr>
      <w:rFonts w:ascii="Symbol" w:hAnsi="Symbol"/>
    </w:rPr>
  </w:style>
  <w:style w:type="character" w:customStyle="1" w:styleId="WW8Num43z2">
    <w:name w:val="WW8Num43z2"/>
    <w:rPr>
      <w:rFonts w:ascii="Wingdings" w:hAnsi="Wingdings"/>
    </w:rPr>
  </w:style>
  <w:style w:type="character" w:customStyle="1" w:styleId="WW8Num43z3">
    <w:name w:val="WW8Num43z3"/>
    <w:rPr>
      <w:rFonts w:ascii="Symbol" w:hAnsi="Symbol"/>
    </w:rPr>
  </w:style>
  <w:style w:type="character" w:customStyle="1" w:styleId="WW8Num44z0">
    <w:name w:val="WW8Num44z0"/>
    <w:rPr>
      <w:rFonts w:ascii="Wingdings" w:hAnsi="Wingdings"/>
      <w:sz w:val="20"/>
    </w:rPr>
  </w:style>
  <w:style w:type="character" w:customStyle="1" w:styleId="WW8Num44z1">
    <w:name w:val="WW8Num44z1"/>
    <w:rPr>
      <w:rFonts w:ascii="Courier New" w:hAnsi="Courier New"/>
      <w:sz w:val="20"/>
    </w:rPr>
  </w:style>
  <w:style w:type="character" w:customStyle="1" w:styleId="WW8Num45z0">
    <w:name w:val="WW8Num45z0"/>
    <w:rPr>
      <w:rFonts w:ascii="Times New Roman" w:eastAsia="Times New Roman" w:hAnsi="Times New Roman" w:cs="Times New Roman"/>
    </w:rPr>
  </w:style>
  <w:style w:type="character" w:customStyle="1" w:styleId="WW8Num45z1">
    <w:name w:val="WW8Num45z1"/>
    <w:rPr>
      <w:rFonts w:ascii="Courier New" w:hAnsi="Courier New"/>
    </w:rPr>
  </w:style>
  <w:style w:type="character" w:customStyle="1" w:styleId="WW8Num45z2">
    <w:name w:val="WW8Num45z2"/>
    <w:rPr>
      <w:rFonts w:ascii="Wingdings" w:hAnsi="Wingdings"/>
    </w:rPr>
  </w:style>
  <w:style w:type="character" w:customStyle="1" w:styleId="WW8Num47z1">
    <w:name w:val="WW8Num47z1"/>
    <w:rPr>
      <w:rFonts w:ascii="Courier New" w:hAnsi="Courier New"/>
    </w:rPr>
  </w:style>
  <w:style w:type="character" w:customStyle="1" w:styleId="WW8Num49z0">
    <w:name w:val="WW8Num49z0"/>
    <w:rPr>
      <w:rFonts w:ascii="Times New Roman" w:eastAsia="Times New Roman" w:hAnsi="Times New Roman" w:cs="Times New Roman"/>
    </w:rPr>
  </w:style>
  <w:style w:type="character" w:customStyle="1" w:styleId="WW8Num49z1">
    <w:name w:val="WW8Num49z1"/>
    <w:rPr>
      <w:rFonts w:ascii="Symbol" w:eastAsia="Times New Roman" w:hAnsi="Symbol" w:cs="Times New Roman"/>
    </w:rPr>
  </w:style>
  <w:style w:type="character" w:customStyle="1" w:styleId="WW8Num50z0">
    <w:name w:val="WW8Num50z0"/>
    <w:rPr>
      <w:rFonts w:ascii="Times New Roman" w:eastAsia="Times New Roman" w:hAnsi="Times New Roman" w:cs="Times New Roman"/>
    </w:rPr>
  </w:style>
  <w:style w:type="character" w:customStyle="1" w:styleId="WW8Num50z2">
    <w:name w:val="WW8Num50z2"/>
    <w:rPr>
      <w:rFonts w:ascii="Wingdings" w:hAnsi="Wingdings"/>
    </w:rPr>
  </w:style>
  <w:style w:type="character" w:customStyle="1" w:styleId="WW8Num50z3">
    <w:name w:val="WW8Num50z3"/>
    <w:rPr>
      <w:rFonts w:ascii="Symbol" w:hAnsi="Symbol"/>
    </w:rPr>
  </w:style>
  <w:style w:type="character" w:customStyle="1" w:styleId="WW8Num51z2">
    <w:name w:val="WW8Num51z2"/>
    <w:rPr>
      <w:rFonts w:ascii="Wingdings" w:hAnsi="Wingdings"/>
    </w:rPr>
  </w:style>
  <w:style w:type="character" w:customStyle="1" w:styleId="WW8Num52z0">
    <w:name w:val="WW8Num52z0"/>
    <w:rPr>
      <w:rFonts w:ascii="Symbol" w:hAnsi="Symbol"/>
    </w:rPr>
  </w:style>
  <w:style w:type="character" w:customStyle="1" w:styleId="WW8Num52z1">
    <w:name w:val="WW8Num52z1"/>
    <w:rPr>
      <w:rFonts w:ascii="Courier New" w:hAnsi="Courier New"/>
    </w:rPr>
  </w:style>
  <w:style w:type="character" w:customStyle="1" w:styleId="WW8Num52z3">
    <w:name w:val="WW8Num52z3"/>
    <w:rPr>
      <w:rFonts w:ascii="Symbol" w:hAnsi="Symbol"/>
    </w:rPr>
  </w:style>
  <w:style w:type="character" w:customStyle="1" w:styleId="WW8Num53z0">
    <w:name w:val="WW8Num53z0"/>
    <w:rPr>
      <w:rFonts w:ascii="Wingdings" w:eastAsia="Times New Roman" w:hAnsi="Wingdings" w:cs="Times New Roman"/>
    </w:rPr>
  </w:style>
  <w:style w:type="character" w:customStyle="1" w:styleId="WW8Num53z2">
    <w:name w:val="WW8Num53z2"/>
    <w:rPr>
      <w:rFonts w:ascii="Wingdings" w:hAnsi="Wingdings"/>
    </w:rPr>
  </w:style>
  <w:style w:type="character" w:customStyle="1" w:styleId="WW8Num54z0">
    <w:name w:val="WW8Num54z0"/>
    <w:rPr>
      <w:rFonts w:ascii="Times New Roman" w:eastAsia="Times New Roman" w:hAnsi="Times New Roman" w:cs="Times New Roman"/>
    </w:rPr>
  </w:style>
  <w:style w:type="character" w:customStyle="1" w:styleId="WW8Num54z1">
    <w:name w:val="WW8Num54z1"/>
    <w:rPr>
      <w:rFonts w:ascii="Symbol" w:eastAsia="Times New Roman" w:hAnsi="Symbol" w:cs="Times New Roman"/>
    </w:rPr>
  </w:style>
  <w:style w:type="character" w:customStyle="1" w:styleId="WW8Num54z2">
    <w:name w:val="WW8Num54z2"/>
    <w:rPr>
      <w:rFonts w:ascii="Wingdings" w:hAnsi="Wingdings"/>
    </w:rPr>
  </w:style>
  <w:style w:type="character" w:customStyle="1" w:styleId="WW8Num54z3">
    <w:name w:val="WW8Num54z3"/>
    <w:rPr>
      <w:rFonts w:ascii="Symbol" w:hAnsi="Symbol"/>
    </w:rPr>
  </w:style>
  <w:style w:type="character" w:customStyle="1" w:styleId="WW8Num55z0">
    <w:name w:val="WW8Num55z0"/>
    <w:rPr>
      <w:rFonts w:ascii="Symbol" w:hAnsi="Symbol"/>
      <w:color w:val="auto"/>
    </w:rPr>
  </w:style>
  <w:style w:type="character" w:customStyle="1" w:styleId="Policepardfaut1">
    <w:name w:val="Police par défaut1"/>
  </w:style>
  <w:style w:type="character" w:customStyle="1" w:styleId="WW8Num1z0">
    <w:name w:val="WW8Num1z0"/>
    <w:rPr>
      <w:rFonts w:ascii="Symbol" w:hAnsi="Symbol"/>
    </w:rPr>
  </w:style>
  <w:style w:type="character" w:customStyle="1" w:styleId="WW8Num3z0">
    <w:name w:val="WW8Num3z0"/>
    <w:rPr>
      <w:rFonts w:ascii="Symbol" w:hAnsi="Symbol"/>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5z1">
    <w:name w:val="WW8Num5z1"/>
    <w:rPr>
      <w:rFonts w:ascii="Courier New" w:hAnsi="Courier New"/>
    </w:rPr>
  </w:style>
  <w:style w:type="character" w:customStyle="1" w:styleId="WW8Num6z2">
    <w:name w:val="WW8Num6z2"/>
    <w:rPr>
      <w:rFonts w:ascii="Wingdings" w:hAnsi="Wingdings"/>
    </w:rPr>
  </w:style>
  <w:style w:type="character" w:customStyle="1" w:styleId="WW8Num7z2">
    <w:name w:val="WW8Num7z2"/>
    <w:rPr>
      <w:rFonts w:ascii="Wingdings" w:hAnsi="Wingdings"/>
    </w:rPr>
  </w:style>
  <w:style w:type="character" w:customStyle="1" w:styleId="WW8Num8z1">
    <w:name w:val="WW8Num8z1"/>
    <w:rPr>
      <w:rFonts w:ascii="Symbol" w:eastAsia="Times New Roman" w:hAnsi="Symbol" w:cs="Times New Roman"/>
    </w:rPr>
  </w:style>
  <w:style w:type="character" w:customStyle="1" w:styleId="WW8Num8z4">
    <w:name w:val="WW8Num8z4"/>
    <w:rPr>
      <w:rFonts w:ascii="Courier New" w:hAnsi="Courier New"/>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1">
    <w:name w:val="WW8Num11z1"/>
    <w:rPr>
      <w:rFonts w:ascii="Courier New" w:hAnsi="Courier New"/>
    </w:rPr>
  </w:style>
  <w:style w:type="character" w:customStyle="1" w:styleId="WW8Num12z1">
    <w:name w:val="WW8Num12z1"/>
    <w:rPr>
      <w:rFonts w:ascii="Courier New" w:hAnsi="Courier New"/>
    </w:rPr>
  </w:style>
  <w:style w:type="character" w:customStyle="1" w:styleId="WW8Num13z1">
    <w:name w:val="WW8Num13z1"/>
    <w:rPr>
      <w:rFonts w:ascii="Courier New" w:hAnsi="Courier New"/>
    </w:rPr>
  </w:style>
  <w:style w:type="character" w:customStyle="1" w:styleId="WW8Num14z2">
    <w:name w:val="WW8Num14z2"/>
    <w:rPr>
      <w:rFonts w:ascii="Wingdings" w:hAnsi="Wingdings"/>
    </w:rPr>
  </w:style>
  <w:style w:type="character" w:customStyle="1" w:styleId="WW8Num14z3">
    <w:name w:val="WW8Num14z3"/>
    <w:rPr>
      <w:rFonts w:ascii="Symbol" w:hAnsi="Symbol"/>
    </w:rPr>
  </w:style>
  <w:style w:type="character" w:customStyle="1" w:styleId="WW8Num15z1">
    <w:name w:val="WW8Num15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Times New Roman" w:eastAsia="Times New Roman" w:hAnsi="Times New Roman" w:cs="Times New Roman"/>
    </w:rPr>
  </w:style>
  <w:style w:type="character" w:customStyle="1" w:styleId="WW8Num17z1">
    <w:name w:val="WW8Num17z1"/>
    <w:rPr>
      <w:rFonts w:ascii="Symbol" w:eastAsia="Times New Roman" w:hAnsi="Symbol" w:cs="Times New Roman"/>
    </w:rPr>
  </w:style>
  <w:style w:type="character" w:customStyle="1" w:styleId="WW8Num17z2">
    <w:name w:val="WW8Num17z2"/>
    <w:rPr>
      <w:rFonts w:ascii="Wingdings" w:hAnsi="Wingdings"/>
    </w:rPr>
  </w:style>
  <w:style w:type="character" w:customStyle="1" w:styleId="WW8Num17z3">
    <w:name w:val="WW8Num17z3"/>
    <w:rPr>
      <w:rFonts w:ascii="Symbol" w:hAnsi="Symbol"/>
    </w:rPr>
  </w:style>
  <w:style w:type="character" w:customStyle="1" w:styleId="WW8Num17z4">
    <w:name w:val="WW8Num17z4"/>
    <w:rPr>
      <w:rFonts w:ascii="Courier New" w:hAnsi="Courier New"/>
    </w:rPr>
  </w:style>
  <w:style w:type="character" w:customStyle="1" w:styleId="WW8Num20z1">
    <w:name w:val="WW8Num20z1"/>
    <w:rPr>
      <w:rFonts w:ascii="Courier New" w:hAnsi="Courier New"/>
    </w:rPr>
  </w:style>
  <w:style w:type="character" w:customStyle="1" w:styleId="WW8Num20z2">
    <w:name w:val="WW8Num20z2"/>
    <w:rPr>
      <w:rFonts w:ascii="Wingdings" w:hAnsi="Wingdings"/>
    </w:rPr>
  </w:style>
  <w:style w:type="character" w:customStyle="1" w:styleId="WW8Num21z1">
    <w:name w:val="WW8Num21z1"/>
    <w:rPr>
      <w:rFonts w:ascii="Times New Roman" w:eastAsia="Times New Roman" w:hAnsi="Times New Roman" w:cs="Times New Roman"/>
    </w:rPr>
  </w:style>
  <w:style w:type="character" w:customStyle="1" w:styleId="WW8Num21z4">
    <w:name w:val="WW8Num21z4"/>
    <w:rPr>
      <w:rFonts w:ascii="Courier New" w:hAnsi="Courier New"/>
    </w:rPr>
  </w:style>
  <w:style w:type="character" w:customStyle="1" w:styleId="WW8Num22z3">
    <w:name w:val="WW8Num22z3"/>
    <w:rPr>
      <w:rFonts w:ascii="Symbol" w:hAnsi="Symbol"/>
    </w:rPr>
  </w:style>
  <w:style w:type="character" w:customStyle="1" w:styleId="WW8Num24z3">
    <w:name w:val="WW8Num24z3"/>
    <w:rPr>
      <w:rFonts w:ascii="Symbol" w:eastAsia="Times New Roman" w:hAnsi="Symbol" w:cs="Times New Roman"/>
    </w:rPr>
  </w:style>
  <w:style w:type="character" w:customStyle="1" w:styleId="WW8Num24z4">
    <w:name w:val="WW8Num24z4"/>
    <w:rPr>
      <w:rFonts w:ascii="Courier New" w:hAnsi="Courier New"/>
    </w:rPr>
  </w:style>
  <w:style w:type="character" w:customStyle="1" w:styleId="WW8Num24z6">
    <w:name w:val="WW8Num24z6"/>
    <w:rPr>
      <w:rFonts w:ascii="Symbol" w:hAnsi="Symbol"/>
    </w:rPr>
  </w:style>
  <w:style w:type="character" w:customStyle="1" w:styleId="WW8Num25z3">
    <w:name w:val="WW8Num25z3"/>
    <w:rPr>
      <w:rFonts w:ascii="Symbol" w:hAnsi="Symbol"/>
    </w:rPr>
  </w:style>
  <w:style w:type="character" w:customStyle="1" w:styleId="WW8Num26z0">
    <w:name w:val="WW8Num26z0"/>
    <w:rPr>
      <w:rFonts w:ascii="Times New Roman" w:eastAsia="Times New Roman" w:hAnsi="Times New Roman" w:cs="Times New Roman"/>
    </w:rPr>
  </w:style>
  <w:style w:type="character" w:customStyle="1" w:styleId="WW8Num26z2">
    <w:name w:val="WW8Num26z2"/>
    <w:rPr>
      <w:rFonts w:ascii="Wingdings" w:hAnsi="Wingdings"/>
    </w:rPr>
  </w:style>
  <w:style w:type="character" w:customStyle="1" w:styleId="WW8Num26z3">
    <w:name w:val="WW8Num26z3"/>
    <w:rPr>
      <w:rFonts w:ascii="Symbol" w:hAnsi="Symbol"/>
    </w:rPr>
  </w:style>
  <w:style w:type="character" w:customStyle="1" w:styleId="WW8Num27z2">
    <w:name w:val="WW8Num27z2"/>
    <w:rPr>
      <w:rFonts w:ascii="Wingdings" w:hAnsi="Wingdings"/>
    </w:rPr>
  </w:style>
  <w:style w:type="character" w:customStyle="1" w:styleId="WW8Num27z3">
    <w:name w:val="WW8Num27z3"/>
    <w:rPr>
      <w:rFonts w:ascii="Symbol" w:hAnsi="Symbol"/>
    </w:rPr>
  </w:style>
  <w:style w:type="character" w:customStyle="1" w:styleId="WW8Num29z0">
    <w:name w:val="WW8Num29z0"/>
    <w:rPr>
      <w:rFonts w:ascii="Courier New" w:hAnsi="Courier New"/>
    </w:rPr>
  </w:style>
  <w:style w:type="character" w:customStyle="1" w:styleId="WW8Num29z2">
    <w:name w:val="WW8Num29z2"/>
    <w:rPr>
      <w:rFonts w:ascii="Wingdings" w:hAnsi="Wingdings"/>
    </w:rPr>
  </w:style>
  <w:style w:type="character" w:customStyle="1" w:styleId="WW8Num29z3">
    <w:name w:val="WW8Num29z3"/>
    <w:rPr>
      <w:rFonts w:ascii="Symbol" w:hAnsi="Symbol"/>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1z0">
    <w:name w:val="WW8Num31z0"/>
    <w:rPr>
      <w:rFonts w:ascii="Wingdings" w:hAnsi="Wingdings"/>
    </w:rPr>
  </w:style>
  <w:style w:type="character" w:customStyle="1" w:styleId="WW8Num31z4">
    <w:name w:val="WW8Num31z4"/>
    <w:rPr>
      <w:rFonts w:ascii="Courier New" w:hAnsi="Courier New"/>
    </w:rPr>
  </w:style>
  <w:style w:type="character" w:customStyle="1" w:styleId="WW8Num34z1">
    <w:name w:val="WW8Num34z1"/>
    <w:rPr>
      <w:rFonts w:ascii="Courier New" w:hAnsi="Courier New"/>
    </w:rPr>
  </w:style>
  <w:style w:type="character" w:customStyle="1" w:styleId="WW8Num36z1">
    <w:name w:val="WW8Num36z1"/>
    <w:rPr>
      <w:rFonts w:ascii="Courier New" w:hAnsi="Courier New"/>
    </w:rPr>
  </w:style>
  <w:style w:type="character" w:customStyle="1" w:styleId="WW8Num37z1">
    <w:name w:val="WW8Num37z1"/>
    <w:rPr>
      <w:rFonts w:ascii="Courier New" w:hAnsi="Courier New"/>
    </w:rPr>
  </w:style>
  <w:style w:type="character" w:customStyle="1" w:styleId="WW8Num38z2">
    <w:name w:val="WW8Num38z2"/>
    <w:rPr>
      <w:rFonts w:ascii="Wingdings" w:hAnsi="Wingdings"/>
    </w:rPr>
  </w:style>
  <w:style w:type="character" w:customStyle="1" w:styleId="WW8Num39z2">
    <w:name w:val="WW8Num39z2"/>
    <w:rPr>
      <w:rFonts w:ascii="Wingdings" w:hAnsi="Wingdings"/>
    </w:rPr>
  </w:style>
  <w:style w:type="character" w:customStyle="1" w:styleId="WW8Num40z0">
    <w:name w:val="WW8Num40z0"/>
    <w:rPr>
      <w:rFonts w:ascii="Symbol" w:hAnsi="Symbol"/>
    </w:rPr>
  </w:style>
  <w:style w:type="character" w:customStyle="1" w:styleId="WW8Num40z1">
    <w:name w:val="WW8Num40z1"/>
    <w:rPr>
      <w:rFonts w:ascii="Courier New" w:hAnsi="Courier New"/>
    </w:rPr>
  </w:style>
  <w:style w:type="character" w:customStyle="1" w:styleId="WW8Num40z2">
    <w:name w:val="WW8Num40z2"/>
    <w:rPr>
      <w:rFonts w:ascii="Wingdings" w:hAnsi="Wingdings"/>
    </w:rPr>
  </w:style>
  <w:style w:type="character" w:customStyle="1" w:styleId="WW8Num41z0">
    <w:name w:val="WW8Num41z0"/>
    <w:rPr>
      <w:rFonts w:ascii="Wingdings" w:hAnsi="Wingdings"/>
      <w:b/>
      <w:i w:val="0"/>
      <w:color w:val="auto"/>
      <w:sz w:val="24"/>
    </w:rPr>
  </w:style>
  <w:style w:type="character" w:customStyle="1" w:styleId="WW8Num43z1">
    <w:name w:val="WW8Num43z1"/>
    <w:rPr>
      <w:rFonts w:ascii="Courier New" w:hAnsi="Courier New"/>
    </w:rPr>
  </w:style>
  <w:style w:type="character" w:customStyle="1" w:styleId="WW8Num45z3">
    <w:name w:val="WW8Num45z3"/>
    <w:rPr>
      <w:rFonts w:ascii="Symbol" w:hAnsi="Symbol"/>
    </w:rPr>
  </w:style>
  <w:style w:type="character" w:customStyle="1" w:styleId="WW8Num46z0">
    <w:name w:val="WW8Num46z0"/>
    <w:rPr>
      <w:rFonts w:ascii="Courier New" w:hAnsi="Courier New"/>
    </w:rPr>
  </w:style>
  <w:style w:type="character" w:customStyle="1" w:styleId="WW8Num46z2">
    <w:name w:val="WW8Num46z2"/>
    <w:rPr>
      <w:rFonts w:ascii="Wingdings" w:hAnsi="Wingdings"/>
    </w:rPr>
  </w:style>
  <w:style w:type="character" w:customStyle="1" w:styleId="WW8Num46z3">
    <w:name w:val="WW8Num46z3"/>
    <w:rPr>
      <w:rFonts w:ascii="Symbol" w:hAnsi="Symbol"/>
    </w:rPr>
  </w:style>
  <w:style w:type="character" w:customStyle="1" w:styleId="WW8Num47z0">
    <w:name w:val="WW8Num47z0"/>
    <w:rPr>
      <w:rFonts w:ascii="Times New Roman" w:eastAsia="Times New Roman" w:hAnsi="Times New Roman" w:cs="Times New Roman"/>
    </w:rPr>
  </w:style>
  <w:style w:type="character" w:customStyle="1" w:styleId="WW8Num47z2">
    <w:name w:val="WW8Num47z2"/>
    <w:rPr>
      <w:rFonts w:ascii="Wingdings" w:hAnsi="Wingdings"/>
    </w:rPr>
  </w:style>
  <w:style w:type="character" w:customStyle="1" w:styleId="WW8Num47z3">
    <w:name w:val="WW8Num47z3"/>
    <w:rPr>
      <w:rFonts w:ascii="Symbol" w:hAnsi="Symbol"/>
    </w:rPr>
  </w:style>
  <w:style w:type="character" w:customStyle="1" w:styleId="WW8Num48z0">
    <w:name w:val="WW8Num48z0"/>
    <w:rPr>
      <w:rFonts w:ascii="Wingdings" w:hAnsi="Wingdings"/>
    </w:rPr>
  </w:style>
  <w:style w:type="character" w:customStyle="1" w:styleId="WW8Num48z1">
    <w:name w:val="WW8Num48z1"/>
    <w:rPr>
      <w:rFonts w:ascii="Wingdings" w:eastAsia="Times New Roman" w:hAnsi="Wingdings" w:cs="Times New Roman"/>
    </w:rPr>
  </w:style>
  <w:style w:type="character" w:customStyle="1" w:styleId="WW8Num48z3">
    <w:name w:val="WW8Num48z3"/>
    <w:rPr>
      <w:rFonts w:ascii="Symbol" w:hAnsi="Symbol"/>
    </w:rPr>
  </w:style>
  <w:style w:type="character" w:customStyle="1" w:styleId="WW8Num48z4">
    <w:name w:val="WW8Num48z4"/>
    <w:rPr>
      <w:rFonts w:ascii="Courier New" w:hAnsi="Courier New"/>
    </w:rPr>
  </w:style>
  <w:style w:type="character" w:customStyle="1" w:styleId="WW8Num49z2">
    <w:name w:val="WW8Num49z2"/>
    <w:rPr>
      <w:rFonts w:ascii="Wingdings" w:hAnsi="Wingdings"/>
    </w:rPr>
  </w:style>
  <w:style w:type="character" w:customStyle="1" w:styleId="WW8Num49z3">
    <w:name w:val="WW8Num49z3"/>
    <w:rPr>
      <w:rFonts w:ascii="Symbol" w:hAnsi="Symbol"/>
    </w:rPr>
  </w:style>
  <w:style w:type="character" w:customStyle="1" w:styleId="WW8Num49z4">
    <w:name w:val="WW8Num49z4"/>
    <w:rPr>
      <w:rFonts w:ascii="Courier New" w:hAnsi="Courier New"/>
    </w:rPr>
  </w:style>
  <w:style w:type="character" w:customStyle="1" w:styleId="WW8Num50z1">
    <w:name w:val="WW8Num50z1"/>
    <w:rPr>
      <w:rFonts w:ascii="Courier New" w:hAnsi="Courier New"/>
    </w:rPr>
  </w:style>
  <w:style w:type="character" w:customStyle="1" w:styleId="WW8Num51z0">
    <w:name w:val="WW8Num51z0"/>
    <w:rPr>
      <w:rFonts w:ascii="Times New Roman" w:eastAsia="Times New Roman" w:hAnsi="Times New Roman" w:cs="Times New Roman"/>
    </w:rPr>
  </w:style>
  <w:style w:type="character" w:customStyle="1" w:styleId="WW8Num51z1">
    <w:name w:val="WW8Num51z1"/>
    <w:rPr>
      <w:rFonts w:ascii="Courier New" w:hAnsi="Courier New"/>
    </w:rPr>
  </w:style>
  <w:style w:type="character" w:customStyle="1" w:styleId="WW8Num51z3">
    <w:name w:val="WW8Num51z3"/>
    <w:rPr>
      <w:rFonts w:ascii="Symbol" w:hAnsi="Symbol"/>
    </w:rPr>
  </w:style>
  <w:style w:type="character" w:customStyle="1" w:styleId="WW8Num52z2">
    <w:name w:val="WW8Num52z2"/>
    <w:rPr>
      <w:rFonts w:ascii="Wingdings" w:hAnsi="Wingdings"/>
    </w:rPr>
  </w:style>
  <w:style w:type="character" w:customStyle="1" w:styleId="WW8Num53z1">
    <w:name w:val="WW8Num53z1"/>
    <w:rPr>
      <w:rFonts w:ascii="Courier New" w:hAnsi="Courier New"/>
    </w:rPr>
  </w:style>
  <w:style w:type="character" w:customStyle="1" w:styleId="WW8Num53z3">
    <w:name w:val="WW8Num53z3"/>
    <w:rPr>
      <w:rFonts w:ascii="Symbol" w:hAnsi="Symbol"/>
    </w:rPr>
  </w:style>
  <w:style w:type="character" w:customStyle="1" w:styleId="WW8Num54z4">
    <w:name w:val="WW8Num54z4"/>
    <w:rPr>
      <w:rFonts w:ascii="Courier New" w:hAnsi="Courier New"/>
    </w:rPr>
  </w:style>
  <w:style w:type="character" w:customStyle="1" w:styleId="WW8Num55z1">
    <w:name w:val="WW8Num55z1"/>
    <w:rPr>
      <w:rFonts w:ascii="Courier New" w:hAnsi="Courier New" w:cs="Courier New"/>
    </w:rPr>
  </w:style>
  <w:style w:type="character" w:customStyle="1" w:styleId="WW8Num55z2">
    <w:name w:val="WW8Num55z2"/>
    <w:rPr>
      <w:rFonts w:ascii="Wingdings" w:hAnsi="Wingdings"/>
    </w:rPr>
  </w:style>
  <w:style w:type="character" w:customStyle="1" w:styleId="WW8Num55z3">
    <w:name w:val="WW8Num55z3"/>
    <w:rPr>
      <w:rFonts w:ascii="Symbol" w:hAnsi="Symbol"/>
    </w:rPr>
  </w:style>
  <w:style w:type="character" w:customStyle="1" w:styleId="WW8Num56z0">
    <w:name w:val="WW8Num56z0"/>
    <w:rPr>
      <w:rFonts w:ascii="Wingdings" w:eastAsia="Times New Roman" w:hAnsi="Wingdings" w:cs="Times New Roman"/>
    </w:rPr>
  </w:style>
  <w:style w:type="character" w:customStyle="1" w:styleId="WW8Num56z1">
    <w:name w:val="WW8Num56z1"/>
    <w:rPr>
      <w:rFonts w:ascii="Times New Roman" w:eastAsia="Times New Roman" w:hAnsi="Times New Roman" w:cs="Times New Roman"/>
    </w:rPr>
  </w:style>
  <w:style w:type="character" w:customStyle="1" w:styleId="WW8Num56z2">
    <w:name w:val="WW8Num56z2"/>
    <w:rPr>
      <w:rFonts w:ascii="Wingdings" w:hAnsi="Wingdings"/>
    </w:rPr>
  </w:style>
  <w:style w:type="character" w:customStyle="1" w:styleId="WW8Num56z3">
    <w:name w:val="WW8Num56z3"/>
    <w:rPr>
      <w:rFonts w:ascii="Symbol" w:hAnsi="Symbol"/>
    </w:rPr>
  </w:style>
  <w:style w:type="character" w:customStyle="1" w:styleId="WW8Num56z4">
    <w:name w:val="WW8Num56z4"/>
    <w:rPr>
      <w:rFonts w:ascii="Courier New" w:hAnsi="Courier New"/>
    </w:rPr>
  </w:style>
  <w:style w:type="character" w:customStyle="1" w:styleId="WW8Num57z0">
    <w:name w:val="WW8Num57z0"/>
    <w:rPr>
      <w:rFonts w:ascii="Symbol" w:hAnsi="Symbol"/>
      <w:color w:val="auto"/>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rPr>
  </w:style>
  <w:style w:type="character" w:customStyle="1" w:styleId="WW8Num57z3">
    <w:name w:val="WW8Num57z3"/>
    <w:rPr>
      <w:rFonts w:ascii="Symbol" w:hAnsi="Symbol"/>
    </w:rPr>
  </w:style>
  <w:style w:type="character" w:customStyle="1" w:styleId="WW8Num59z0">
    <w:name w:val="WW8Num59z0"/>
    <w:rPr>
      <w:sz w:val="16"/>
    </w:rPr>
  </w:style>
  <w:style w:type="character" w:customStyle="1" w:styleId="WW8Num59z1">
    <w:name w:val="WW8Num59z1"/>
    <w:rPr>
      <w:rFonts w:ascii="Courier New" w:hAnsi="Courier New"/>
    </w:rPr>
  </w:style>
  <w:style w:type="character" w:customStyle="1" w:styleId="WW8Num59z2">
    <w:name w:val="WW8Num59z2"/>
    <w:rPr>
      <w:rFonts w:ascii="Wingdings" w:hAnsi="Wingdings"/>
    </w:rPr>
  </w:style>
  <w:style w:type="character" w:customStyle="1" w:styleId="WW8Num59z3">
    <w:name w:val="WW8Num59z3"/>
    <w:rPr>
      <w:rFonts w:ascii="Symbol" w:hAnsi="Symbol"/>
    </w:rPr>
  </w:style>
  <w:style w:type="character" w:customStyle="1" w:styleId="WW8Num60z0">
    <w:name w:val="WW8Num60z0"/>
    <w:rPr>
      <w:rFonts w:ascii="Courier New" w:hAnsi="Courier New"/>
    </w:rPr>
  </w:style>
  <w:style w:type="character" w:customStyle="1" w:styleId="WW8Num60z2">
    <w:name w:val="WW8Num60z2"/>
    <w:rPr>
      <w:rFonts w:ascii="Wingdings" w:hAnsi="Wingdings"/>
    </w:rPr>
  </w:style>
  <w:style w:type="character" w:customStyle="1" w:styleId="WW8Num60z3">
    <w:name w:val="WW8Num60z3"/>
    <w:rPr>
      <w:rFonts w:ascii="Symbol" w:hAnsi="Symbol"/>
    </w:rPr>
  </w:style>
  <w:style w:type="character" w:customStyle="1" w:styleId="WW8Num61z0">
    <w:name w:val="WW8Num61z0"/>
    <w:rPr>
      <w:rFonts w:ascii="Courier New" w:hAnsi="Courier New"/>
    </w:rPr>
  </w:style>
  <w:style w:type="character" w:customStyle="1" w:styleId="WW8Num61z2">
    <w:name w:val="WW8Num61z2"/>
    <w:rPr>
      <w:rFonts w:ascii="Wingdings" w:hAnsi="Wingdings"/>
    </w:rPr>
  </w:style>
  <w:style w:type="character" w:customStyle="1" w:styleId="WW8Num61z3">
    <w:name w:val="WW8Num61z3"/>
    <w:rPr>
      <w:rFonts w:ascii="Symbol" w:hAnsi="Symbol"/>
    </w:rPr>
  </w:style>
  <w:style w:type="character" w:customStyle="1" w:styleId="WW8Num62z0">
    <w:name w:val="WW8Num62z0"/>
    <w:rPr>
      <w:rFonts w:ascii="Times New Roman" w:eastAsia="Times New Roman" w:hAnsi="Times New Roman" w:cs="Times New Roman"/>
    </w:rPr>
  </w:style>
  <w:style w:type="character" w:customStyle="1" w:styleId="WW8Num62z1">
    <w:name w:val="WW8Num62z1"/>
    <w:rPr>
      <w:rFonts w:ascii="Courier New" w:hAnsi="Courier New"/>
    </w:rPr>
  </w:style>
  <w:style w:type="character" w:customStyle="1" w:styleId="WW8Num62z2">
    <w:name w:val="WW8Num62z2"/>
    <w:rPr>
      <w:rFonts w:ascii="Wingdings" w:hAnsi="Wingdings"/>
    </w:rPr>
  </w:style>
  <w:style w:type="character" w:customStyle="1" w:styleId="WW8Num62z3">
    <w:name w:val="WW8Num62z3"/>
    <w:rPr>
      <w:rFonts w:ascii="Symbol" w:hAnsi="Symbol"/>
    </w:rPr>
  </w:style>
  <w:style w:type="character" w:customStyle="1" w:styleId="WW8Num63z0">
    <w:name w:val="WW8Num63z0"/>
    <w:rPr>
      <w:rFonts w:ascii="Times New Roman" w:eastAsia="Times New Roman" w:hAnsi="Times New Roman" w:cs="Times New Roman"/>
    </w:rPr>
  </w:style>
  <w:style w:type="character" w:customStyle="1" w:styleId="WW8Num63z1">
    <w:name w:val="WW8Num63z1"/>
    <w:rPr>
      <w:rFonts w:ascii="Symbol" w:eastAsia="Times New Roman" w:hAnsi="Symbol" w:cs="Times New Roman"/>
    </w:rPr>
  </w:style>
  <w:style w:type="character" w:customStyle="1" w:styleId="WW8Num63z2">
    <w:name w:val="WW8Num63z2"/>
    <w:rPr>
      <w:rFonts w:ascii="Wingdings" w:hAnsi="Wingdings"/>
    </w:rPr>
  </w:style>
  <w:style w:type="character" w:customStyle="1" w:styleId="WW8Num63z3">
    <w:name w:val="WW8Num63z3"/>
    <w:rPr>
      <w:rFonts w:ascii="Symbol" w:hAnsi="Symbol"/>
    </w:rPr>
  </w:style>
  <w:style w:type="character" w:customStyle="1" w:styleId="WW8Num63z4">
    <w:name w:val="WW8Num63z4"/>
    <w:rPr>
      <w:rFonts w:ascii="Courier New" w:hAnsi="Courier New"/>
    </w:rPr>
  </w:style>
  <w:style w:type="character" w:customStyle="1" w:styleId="WW8Num65z0">
    <w:name w:val="WW8Num65z0"/>
    <w:rPr>
      <w:rFonts w:ascii="Times New Roman" w:eastAsia="Times New Roman" w:hAnsi="Times New Roman" w:cs="Times New Roman"/>
    </w:rPr>
  </w:style>
  <w:style w:type="character" w:customStyle="1" w:styleId="WW8Num65z1">
    <w:name w:val="WW8Num65z1"/>
    <w:rPr>
      <w:rFonts w:ascii="Courier New" w:hAnsi="Courier New"/>
    </w:rPr>
  </w:style>
  <w:style w:type="character" w:customStyle="1" w:styleId="WW8Num65z2">
    <w:name w:val="WW8Num65z2"/>
    <w:rPr>
      <w:rFonts w:ascii="Wingdings" w:hAnsi="Wingdings"/>
    </w:rPr>
  </w:style>
  <w:style w:type="character" w:customStyle="1" w:styleId="WW8Num65z3">
    <w:name w:val="WW8Num65z3"/>
    <w:rPr>
      <w:rFonts w:ascii="Symbol" w:hAnsi="Symbol"/>
    </w:rPr>
  </w:style>
  <w:style w:type="character" w:customStyle="1" w:styleId="WW8Num66z0">
    <w:name w:val="WW8Num66z0"/>
    <w:rPr>
      <w:rFonts w:ascii="Times New Roman" w:eastAsia="Times New Roman" w:hAnsi="Times New Roman" w:cs="Times New Roman"/>
    </w:rPr>
  </w:style>
  <w:style w:type="character" w:customStyle="1" w:styleId="WW8Num66z1">
    <w:name w:val="WW8Num66z1"/>
    <w:rPr>
      <w:rFonts w:ascii="Courier New" w:hAnsi="Courier New"/>
    </w:rPr>
  </w:style>
  <w:style w:type="character" w:customStyle="1" w:styleId="WW8Num66z2">
    <w:name w:val="WW8Num66z2"/>
    <w:rPr>
      <w:rFonts w:ascii="Wingdings" w:hAnsi="Wingdings"/>
    </w:rPr>
  </w:style>
  <w:style w:type="character" w:customStyle="1" w:styleId="WW8Num66z3">
    <w:name w:val="WW8Num66z3"/>
    <w:rPr>
      <w:rFonts w:ascii="Symbol" w:hAnsi="Symbol"/>
    </w:rPr>
  </w:style>
  <w:style w:type="character" w:customStyle="1" w:styleId="WW8Num67z0">
    <w:name w:val="WW8Num67z0"/>
    <w:rPr>
      <w:rFonts w:ascii="Times New Roman" w:eastAsia="Times New Roman" w:hAnsi="Times New Roman" w:cs="Times New Roman"/>
    </w:rPr>
  </w:style>
  <w:style w:type="character" w:customStyle="1" w:styleId="WW8Num67z1">
    <w:name w:val="WW8Num67z1"/>
    <w:rPr>
      <w:rFonts w:ascii="Courier New" w:hAnsi="Courier New"/>
    </w:rPr>
  </w:style>
  <w:style w:type="character" w:customStyle="1" w:styleId="WW8Num67z2">
    <w:name w:val="WW8Num67z2"/>
    <w:rPr>
      <w:rFonts w:ascii="Wingdings" w:hAnsi="Wingdings"/>
    </w:rPr>
  </w:style>
  <w:style w:type="character" w:customStyle="1" w:styleId="WW8Num67z3">
    <w:name w:val="WW8Num67z3"/>
    <w:rPr>
      <w:rFonts w:ascii="Symbol" w:hAnsi="Symbol"/>
    </w:rPr>
  </w:style>
  <w:style w:type="character" w:customStyle="1" w:styleId="WW8Num68z0">
    <w:name w:val="WW8Num68z0"/>
    <w:rPr>
      <w:rFonts w:ascii="Symbol" w:hAnsi="Symbol"/>
    </w:rPr>
  </w:style>
  <w:style w:type="character" w:customStyle="1" w:styleId="WW8Num68z1">
    <w:name w:val="WW8Num68z1"/>
    <w:rPr>
      <w:rFonts w:ascii="Courier New" w:hAnsi="Courier New"/>
    </w:rPr>
  </w:style>
  <w:style w:type="character" w:customStyle="1" w:styleId="WW8Num68z2">
    <w:name w:val="WW8Num68z2"/>
    <w:rPr>
      <w:rFonts w:ascii="Wingdings" w:hAnsi="Wingdings"/>
    </w:rPr>
  </w:style>
  <w:style w:type="character" w:customStyle="1" w:styleId="WW8Num69z0">
    <w:name w:val="WW8Num69z0"/>
    <w:rPr>
      <w:rFonts w:ascii="Courier New" w:hAnsi="Courier New"/>
    </w:rPr>
  </w:style>
  <w:style w:type="character" w:customStyle="1" w:styleId="WW8Num69z2">
    <w:name w:val="WW8Num69z2"/>
    <w:rPr>
      <w:rFonts w:ascii="Wingdings" w:hAnsi="Wingdings"/>
    </w:rPr>
  </w:style>
  <w:style w:type="character" w:customStyle="1" w:styleId="WW8Num69z3">
    <w:name w:val="WW8Num69z3"/>
    <w:rPr>
      <w:rFonts w:ascii="Symbol" w:hAnsi="Symbol"/>
    </w:rPr>
  </w:style>
  <w:style w:type="character" w:customStyle="1" w:styleId="WW8Num70z0">
    <w:name w:val="WW8Num70z0"/>
    <w:rPr>
      <w:rFonts w:ascii="Wingdings" w:eastAsia="Times New Roman" w:hAnsi="Wingdings" w:cs="Times New Roman"/>
    </w:rPr>
  </w:style>
  <w:style w:type="character" w:customStyle="1" w:styleId="WW8Num70z1">
    <w:name w:val="WW8Num70z1"/>
    <w:rPr>
      <w:rFonts w:ascii="Symbol" w:eastAsia="Times New Roman" w:hAnsi="Symbol" w:cs="Times New Roman"/>
    </w:rPr>
  </w:style>
  <w:style w:type="character" w:customStyle="1" w:styleId="WW8Num70z2">
    <w:name w:val="WW8Num70z2"/>
    <w:rPr>
      <w:rFonts w:ascii="Times New Roman" w:eastAsia="Times New Roman" w:hAnsi="Times New Roman" w:cs="Times New Roman"/>
    </w:rPr>
  </w:style>
  <w:style w:type="character" w:customStyle="1" w:styleId="WW8Num70z3">
    <w:name w:val="WW8Num70z3"/>
    <w:rPr>
      <w:rFonts w:ascii="Symbol" w:hAnsi="Symbol"/>
    </w:rPr>
  </w:style>
  <w:style w:type="character" w:customStyle="1" w:styleId="WW8Num70z4">
    <w:name w:val="WW8Num70z4"/>
    <w:rPr>
      <w:rFonts w:ascii="Courier New" w:hAnsi="Courier New"/>
    </w:rPr>
  </w:style>
  <w:style w:type="character" w:customStyle="1" w:styleId="WW8Num70z5">
    <w:name w:val="WW8Num70z5"/>
    <w:rPr>
      <w:rFonts w:ascii="Wingdings" w:hAnsi="Wingdings"/>
    </w:rPr>
  </w:style>
  <w:style w:type="character" w:customStyle="1" w:styleId="WW8Num71z0">
    <w:name w:val="WW8Num71z0"/>
    <w:rPr>
      <w:rFonts w:ascii="Wingdings" w:hAnsi="Wingdings"/>
    </w:rPr>
  </w:style>
  <w:style w:type="character" w:customStyle="1" w:styleId="WW8Num71z1">
    <w:name w:val="WW8Num71z1"/>
    <w:rPr>
      <w:rFonts w:ascii="Courier New" w:hAnsi="Courier New"/>
    </w:rPr>
  </w:style>
  <w:style w:type="character" w:customStyle="1" w:styleId="WW8Num71z3">
    <w:name w:val="WW8Num71z3"/>
    <w:rPr>
      <w:rFonts w:ascii="Symbol" w:hAnsi="Symbol"/>
    </w:rPr>
  </w:style>
  <w:style w:type="character" w:customStyle="1" w:styleId="WW8Num72z0">
    <w:name w:val="WW8Num72z0"/>
    <w:rPr>
      <w:rFonts w:ascii="Symbol" w:hAnsi="Symbol"/>
    </w:rPr>
  </w:style>
  <w:style w:type="character" w:customStyle="1" w:styleId="WW8Num72z1">
    <w:name w:val="WW8Num72z1"/>
    <w:rPr>
      <w:rFonts w:ascii="Courier New" w:hAnsi="Courier New"/>
    </w:rPr>
  </w:style>
  <w:style w:type="character" w:customStyle="1" w:styleId="WW8Num72z2">
    <w:name w:val="WW8Num72z2"/>
    <w:rPr>
      <w:rFonts w:ascii="Wingdings" w:hAnsi="Wingdings"/>
    </w:rPr>
  </w:style>
  <w:style w:type="character" w:customStyle="1" w:styleId="WW8Num73z0">
    <w:name w:val="WW8Num73z0"/>
    <w:rPr>
      <w:rFonts w:ascii="Symbol" w:eastAsia="Times New Roman" w:hAnsi="Symbol" w:cs="Times New Roman"/>
    </w:rPr>
  </w:style>
  <w:style w:type="character" w:customStyle="1" w:styleId="WW8Num73z1">
    <w:name w:val="WW8Num73z1"/>
    <w:rPr>
      <w:rFonts w:ascii="Courier New" w:hAnsi="Courier New" w:cs="Courier New"/>
    </w:rPr>
  </w:style>
  <w:style w:type="character" w:customStyle="1" w:styleId="WW8Num73z2">
    <w:name w:val="WW8Num73z2"/>
    <w:rPr>
      <w:rFonts w:ascii="Wingdings" w:hAnsi="Wingdings"/>
    </w:rPr>
  </w:style>
  <w:style w:type="character" w:customStyle="1" w:styleId="WW8Num73z3">
    <w:name w:val="WW8Num73z3"/>
    <w:rPr>
      <w:rFonts w:ascii="Symbol" w:hAnsi="Symbol"/>
    </w:rPr>
  </w:style>
  <w:style w:type="character" w:customStyle="1" w:styleId="WW8Num74z0">
    <w:name w:val="WW8Num74z0"/>
    <w:rPr>
      <w:rFonts w:ascii="Times New Roman" w:eastAsia="Times New Roman" w:hAnsi="Times New Roman" w:cs="Times New Roman"/>
    </w:rPr>
  </w:style>
  <w:style w:type="character" w:customStyle="1" w:styleId="WW8Num74z1">
    <w:name w:val="WW8Num74z1"/>
    <w:rPr>
      <w:rFonts w:ascii="Courier New" w:hAnsi="Courier New"/>
    </w:rPr>
  </w:style>
  <w:style w:type="character" w:customStyle="1" w:styleId="WW8Num74z2">
    <w:name w:val="WW8Num74z2"/>
    <w:rPr>
      <w:rFonts w:ascii="Wingdings" w:hAnsi="Wingdings"/>
    </w:rPr>
  </w:style>
  <w:style w:type="character" w:customStyle="1" w:styleId="WW8Num74z3">
    <w:name w:val="WW8Num74z3"/>
    <w:rPr>
      <w:rFonts w:ascii="Symbol" w:hAnsi="Symbol"/>
    </w:rPr>
  </w:style>
  <w:style w:type="character" w:customStyle="1" w:styleId="WW8Num75z0">
    <w:name w:val="WW8Num75z0"/>
    <w:rPr>
      <w:rFonts w:ascii="Symbol" w:hAnsi="Symbol"/>
    </w:rPr>
  </w:style>
  <w:style w:type="character" w:customStyle="1" w:styleId="WW8Num75z1">
    <w:name w:val="WW8Num75z1"/>
    <w:rPr>
      <w:rFonts w:ascii="Courier New" w:hAnsi="Courier New"/>
    </w:rPr>
  </w:style>
  <w:style w:type="character" w:customStyle="1" w:styleId="WW8Num75z2">
    <w:name w:val="WW8Num75z2"/>
    <w:rPr>
      <w:rFonts w:ascii="Wingdings" w:hAnsi="Wingdings"/>
    </w:rPr>
  </w:style>
  <w:style w:type="character" w:customStyle="1" w:styleId="WW8Num76z0">
    <w:name w:val="WW8Num76z0"/>
    <w:rPr>
      <w:rFonts w:ascii="Times New Roman" w:eastAsia="Times New Roman" w:hAnsi="Times New Roman" w:cs="Times New Roman"/>
    </w:rPr>
  </w:style>
  <w:style w:type="character" w:customStyle="1" w:styleId="WW8Num76z1">
    <w:name w:val="WW8Num76z1"/>
    <w:rPr>
      <w:rFonts w:ascii="Courier New" w:hAnsi="Courier New"/>
    </w:rPr>
  </w:style>
  <w:style w:type="character" w:customStyle="1" w:styleId="WW8Num76z2">
    <w:name w:val="WW8Num76z2"/>
    <w:rPr>
      <w:rFonts w:ascii="Wingdings" w:hAnsi="Wingdings"/>
    </w:rPr>
  </w:style>
  <w:style w:type="character" w:customStyle="1" w:styleId="WW8Num76z3">
    <w:name w:val="WW8Num76z3"/>
    <w:rPr>
      <w:rFonts w:ascii="Symbol" w:hAnsi="Symbol"/>
    </w:rPr>
  </w:style>
  <w:style w:type="character" w:customStyle="1" w:styleId="WW8Num78z0">
    <w:name w:val="WW8Num78z0"/>
    <w:rPr>
      <w:rFonts w:ascii="Times New Roman" w:eastAsia="Times New Roman" w:hAnsi="Times New Roman" w:cs="Times New Roman"/>
    </w:rPr>
  </w:style>
  <w:style w:type="character" w:customStyle="1" w:styleId="WW8Num78z1">
    <w:name w:val="WW8Num78z1"/>
    <w:rPr>
      <w:rFonts w:ascii="Courier New" w:hAnsi="Courier New"/>
    </w:rPr>
  </w:style>
  <w:style w:type="character" w:customStyle="1" w:styleId="WW8Num78z2">
    <w:name w:val="WW8Num78z2"/>
    <w:rPr>
      <w:rFonts w:ascii="Wingdings" w:hAnsi="Wingdings"/>
    </w:rPr>
  </w:style>
  <w:style w:type="character" w:customStyle="1" w:styleId="WW8Num78z3">
    <w:name w:val="WW8Num78z3"/>
    <w:rPr>
      <w:rFonts w:ascii="Symbol" w:hAnsi="Symbol"/>
    </w:rPr>
  </w:style>
  <w:style w:type="character" w:customStyle="1" w:styleId="WW8Num79z0">
    <w:name w:val="WW8Num79z0"/>
    <w:rPr>
      <w:rFonts w:ascii="Times New Roman" w:eastAsia="Times New Roman" w:hAnsi="Times New Roman" w:cs="Times New Roman"/>
    </w:rPr>
  </w:style>
  <w:style w:type="character" w:customStyle="1" w:styleId="WW8Num79z1">
    <w:name w:val="WW8Num79z1"/>
    <w:rPr>
      <w:rFonts w:ascii="Courier New" w:hAnsi="Courier New"/>
    </w:rPr>
  </w:style>
  <w:style w:type="character" w:customStyle="1" w:styleId="WW8Num79z2">
    <w:name w:val="WW8Num79z2"/>
    <w:rPr>
      <w:rFonts w:ascii="Wingdings" w:hAnsi="Wingdings"/>
    </w:rPr>
  </w:style>
  <w:style w:type="character" w:customStyle="1" w:styleId="WW8Num79z3">
    <w:name w:val="WW8Num79z3"/>
    <w:rPr>
      <w:rFonts w:ascii="Symbol" w:hAnsi="Symbol"/>
    </w:rPr>
  </w:style>
  <w:style w:type="character" w:customStyle="1" w:styleId="WW8Num80z0">
    <w:name w:val="WW8Num80z0"/>
    <w:rPr>
      <w:rFonts w:ascii="Times New Roman" w:eastAsia="Times New Roman" w:hAnsi="Times New Roman" w:cs="Times New Roman"/>
    </w:rPr>
  </w:style>
  <w:style w:type="character" w:customStyle="1" w:styleId="WW8Num80z1">
    <w:name w:val="WW8Num80z1"/>
    <w:rPr>
      <w:rFonts w:ascii="Courier New" w:hAnsi="Courier New"/>
    </w:rPr>
  </w:style>
  <w:style w:type="character" w:customStyle="1" w:styleId="WW8Num80z2">
    <w:name w:val="WW8Num80z2"/>
    <w:rPr>
      <w:rFonts w:ascii="Wingdings" w:hAnsi="Wingdings"/>
    </w:rPr>
  </w:style>
  <w:style w:type="character" w:customStyle="1" w:styleId="WW8Num80z3">
    <w:name w:val="WW8Num80z3"/>
    <w:rPr>
      <w:rFonts w:ascii="Symbol" w:hAnsi="Symbol"/>
    </w:rPr>
  </w:style>
  <w:style w:type="character" w:customStyle="1" w:styleId="WW8Num81z0">
    <w:name w:val="WW8Num81z0"/>
    <w:rPr>
      <w:rFonts w:ascii="Courier New" w:hAnsi="Courier New"/>
    </w:rPr>
  </w:style>
  <w:style w:type="character" w:customStyle="1" w:styleId="WW8Num81z2">
    <w:name w:val="WW8Num81z2"/>
    <w:rPr>
      <w:rFonts w:ascii="Wingdings" w:hAnsi="Wingdings"/>
    </w:rPr>
  </w:style>
  <w:style w:type="character" w:customStyle="1" w:styleId="WW8Num81z3">
    <w:name w:val="WW8Num81z3"/>
    <w:rPr>
      <w:rFonts w:ascii="Symbol" w:hAnsi="Symbol"/>
    </w:rPr>
  </w:style>
  <w:style w:type="character" w:customStyle="1" w:styleId="WW8Num82z0">
    <w:name w:val="WW8Num82z0"/>
    <w:rPr>
      <w:rFonts w:ascii="Times New Roman" w:hAnsi="Times New Roman"/>
      <w:b/>
      <w:i w:val="0"/>
      <w:caps/>
      <w:sz w:val="22"/>
      <w:u w:val="none"/>
    </w:rPr>
  </w:style>
  <w:style w:type="character" w:customStyle="1" w:styleId="WW8Num82z1">
    <w:name w:val="WW8Num82z1"/>
    <w:rPr>
      <w:rFonts w:ascii="Times New Roman" w:hAnsi="Times New Roman"/>
      <w:b/>
      <w:i w:val="0"/>
      <w:caps w:val="0"/>
      <w:smallCaps w:val="0"/>
      <w:sz w:val="22"/>
      <w:u w:val="none"/>
    </w:rPr>
  </w:style>
  <w:style w:type="character" w:customStyle="1" w:styleId="WW8Num82z2">
    <w:name w:val="WW8Num82z2"/>
    <w:rPr>
      <w:b/>
      <w:i w:val="0"/>
      <w:u w:val="none"/>
    </w:rPr>
  </w:style>
  <w:style w:type="character" w:customStyle="1" w:styleId="WW8Num82z3">
    <w:name w:val="WW8Num82z3"/>
    <w:rPr>
      <w:rFonts w:ascii="Times New Roman" w:hAnsi="Times New Roman"/>
      <w:b/>
      <w:i/>
      <w:sz w:val="22"/>
    </w:rPr>
  </w:style>
  <w:style w:type="character" w:customStyle="1" w:styleId="WW8Num83z0">
    <w:name w:val="WW8Num83z0"/>
    <w:rPr>
      <w:rFonts w:ascii="Courier New" w:hAnsi="Courier New"/>
    </w:rPr>
  </w:style>
  <w:style w:type="character" w:customStyle="1" w:styleId="WW8Num83z2">
    <w:name w:val="WW8Num83z2"/>
    <w:rPr>
      <w:rFonts w:ascii="Wingdings" w:hAnsi="Wingdings"/>
    </w:rPr>
  </w:style>
  <w:style w:type="character" w:customStyle="1" w:styleId="WW8Num83z3">
    <w:name w:val="WW8Num83z3"/>
    <w:rPr>
      <w:rFonts w:ascii="Symbol" w:hAnsi="Symbol"/>
    </w:rPr>
  </w:style>
  <w:style w:type="character" w:customStyle="1" w:styleId="WW8Num84z0">
    <w:name w:val="WW8Num84z0"/>
    <w:rPr>
      <w:rFonts w:ascii="Courier New" w:hAnsi="Courier New"/>
    </w:rPr>
  </w:style>
  <w:style w:type="character" w:customStyle="1" w:styleId="WW8Num84z2">
    <w:name w:val="WW8Num84z2"/>
    <w:rPr>
      <w:rFonts w:ascii="Wingdings" w:hAnsi="Wingdings"/>
    </w:rPr>
  </w:style>
  <w:style w:type="character" w:customStyle="1" w:styleId="WW8Num84z3">
    <w:name w:val="WW8Num84z3"/>
    <w:rPr>
      <w:rFonts w:ascii="Symbol" w:hAnsi="Symbol"/>
    </w:rPr>
  </w:style>
  <w:style w:type="character" w:customStyle="1" w:styleId="WW8Num85z0">
    <w:name w:val="WW8Num85z0"/>
    <w:rPr>
      <w:rFonts w:ascii="Symbol" w:hAnsi="Symbol"/>
    </w:rPr>
  </w:style>
  <w:style w:type="character" w:customStyle="1" w:styleId="WW8Num85z1">
    <w:name w:val="WW8Num85z1"/>
    <w:rPr>
      <w:rFonts w:ascii="Courier New" w:hAnsi="Courier New"/>
    </w:rPr>
  </w:style>
  <w:style w:type="character" w:customStyle="1" w:styleId="WW8Num85z2">
    <w:name w:val="WW8Num85z2"/>
    <w:rPr>
      <w:rFonts w:ascii="Wingdings" w:hAnsi="Wingdings"/>
    </w:rPr>
  </w:style>
  <w:style w:type="character" w:customStyle="1" w:styleId="WW8Num86z0">
    <w:name w:val="WW8Num86z0"/>
    <w:rPr>
      <w:rFonts w:ascii="Times New Roman" w:eastAsia="Times New Roman" w:hAnsi="Times New Roman" w:cs="Times New Roman"/>
    </w:rPr>
  </w:style>
  <w:style w:type="character" w:customStyle="1" w:styleId="WW8Num86z1">
    <w:name w:val="WW8Num86z1"/>
    <w:rPr>
      <w:rFonts w:ascii="Courier New" w:hAnsi="Courier New"/>
    </w:rPr>
  </w:style>
  <w:style w:type="character" w:customStyle="1" w:styleId="WW8Num86z2">
    <w:name w:val="WW8Num86z2"/>
    <w:rPr>
      <w:rFonts w:ascii="Wingdings" w:hAnsi="Wingdings"/>
    </w:rPr>
  </w:style>
  <w:style w:type="character" w:customStyle="1" w:styleId="WW8Num86z3">
    <w:name w:val="WW8Num86z3"/>
    <w:rPr>
      <w:rFonts w:ascii="Symbol" w:hAnsi="Symbol"/>
    </w:rPr>
  </w:style>
  <w:style w:type="character" w:customStyle="1" w:styleId="WW8Num87z0">
    <w:name w:val="WW8Num87z0"/>
    <w:rPr>
      <w:rFonts w:ascii="Symbol" w:eastAsia="Times New Roman" w:hAnsi="Symbol" w:cs="Times New Roman"/>
    </w:rPr>
  </w:style>
  <w:style w:type="character" w:customStyle="1" w:styleId="WW8Num87z1">
    <w:name w:val="WW8Num87z1"/>
    <w:rPr>
      <w:rFonts w:ascii="Courier New" w:hAnsi="Courier New"/>
    </w:rPr>
  </w:style>
  <w:style w:type="character" w:customStyle="1" w:styleId="WW8Num87z2">
    <w:name w:val="WW8Num87z2"/>
    <w:rPr>
      <w:rFonts w:ascii="Wingdings" w:hAnsi="Wingdings"/>
    </w:rPr>
  </w:style>
  <w:style w:type="character" w:customStyle="1" w:styleId="WW8Num87z3">
    <w:name w:val="WW8Num87z3"/>
    <w:rPr>
      <w:rFonts w:ascii="Symbol" w:hAnsi="Symbol"/>
    </w:rPr>
  </w:style>
  <w:style w:type="character" w:customStyle="1" w:styleId="WW8Num88z0">
    <w:name w:val="WW8Num88z0"/>
    <w:rPr>
      <w:rFonts w:ascii="Wingdings" w:hAnsi="Wingdings"/>
    </w:rPr>
  </w:style>
  <w:style w:type="character" w:customStyle="1" w:styleId="WW8Num88z1">
    <w:name w:val="WW8Num88z1"/>
    <w:rPr>
      <w:rFonts w:ascii="Courier New" w:hAnsi="Courier New"/>
    </w:rPr>
  </w:style>
  <w:style w:type="character" w:customStyle="1" w:styleId="WW8Num88z3">
    <w:name w:val="WW8Num88z3"/>
    <w:rPr>
      <w:rFonts w:ascii="Symbol" w:hAnsi="Symbol"/>
    </w:rPr>
  </w:style>
  <w:style w:type="character" w:customStyle="1" w:styleId="WW8Num89z0">
    <w:name w:val="WW8Num89z0"/>
    <w:rPr>
      <w:rFonts w:ascii="Wingdings" w:hAnsi="Wingdings"/>
    </w:rPr>
  </w:style>
  <w:style w:type="character" w:customStyle="1" w:styleId="WW8Num90z0">
    <w:name w:val="WW8Num90z0"/>
    <w:rPr>
      <w:rFonts w:ascii="Symbol" w:hAnsi="Symbol"/>
    </w:rPr>
  </w:style>
  <w:style w:type="character" w:customStyle="1" w:styleId="WW8Num90z1">
    <w:name w:val="WW8Num90z1"/>
    <w:rPr>
      <w:rFonts w:ascii="Courier New" w:hAnsi="Courier New"/>
    </w:rPr>
  </w:style>
  <w:style w:type="character" w:customStyle="1" w:styleId="WW8Num90z2">
    <w:name w:val="WW8Num90z2"/>
    <w:rPr>
      <w:rFonts w:ascii="Wingdings" w:hAnsi="Wingdings"/>
    </w:rPr>
  </w:style>
  <w:style w:type="character" w:customStyle="1" w:styleId="WW8Num91z0">
    <w:name w:val="WW8Num91z0"/>
    <w:rPr>
      <w:rFonts w:ascii="Courier New" w:hAnsi="Courier New"/>
    </w:rPr>
  </w:style>
  <w:style w:type="character" w:customStyle="1" w:styleId="WW8Num91z2">
    <w:name w:val="WW8Num91z2"/>
    <w:rPr>
      <w:rFonts w:ascii="Wingdings" w:hAnsi="Wingdings"/>
    </w:rPr>
  </w:style>
  <w:style w:type="character" w:customStyle="1" w:styleId="WW8Num91z3">
    <w:name w:val="WW8Num91z3"/>
    <w:rPr>
      <w:rFonts w:ascii="Symbol" w:hAnsi="Symbol"/>
    </w:rPr>
  </w:style>
  <w:style w:type="character" w:customStyle="1" w:styleId="WW8Num93z0">
    <w:name w:val="WW8Num93z0"/>
    <w:rPr>
      <w:rFonts w:ascii="Times New Roman" w:eastAsia="Times New Roman" w:hAnsi="Times New Roman" w:cs="Times New Roman"/>
    </w:rPr>
  </w:style>
  <w:style w:type="character" w:customStyle="1" w:styleId="WW8Num93z1">
    <w:name w:val="WW8Num93z1"/>
    <w:rPr>
      <w:rFonts w:ascii="Courier New" w:hAnsi="Courier New"/>
    </w:rPr>
  </w:style>
  <w:style w:type="character" w:customStyle="1" w:styleId="WW8Num93z2">
    <w:name w:val="WW8Num93z2"/>
    <w:rPr>
      <w:rFonts w:ascii="Wingdings" w:hAnsi="Wingdings"/>
    </w:rPr>
  </w:style>
  <w:style w:type="character" w:customStyle="1" w:styleId="WW8Num93z3">
    <w:name w:val="WW8Num93z3"/>
    <w:rPr>
      <w:rFonts w:ascii="Symbol" w:hAnsi="Symbol"/>
    </w:rPr>
  </w:style>
  <w:style w:type="character" w:customStyle="1" w:styleId="WW8Num94z0">
    <w:name w:val="WW8Num94z0"/>
    <w:rPr>
      <w:rFonts w:ascii="Symbol" w:hAnsi="Symbol"/>
    </w:rPr>
  </w:style>
  <w:style w:type="character" w:customStyle="1" w:styleId="WW8Num94z1">
    <w:name w:val="WW8Num94z1"/>
    <w:rPr>
      <w:rFonts w:ascii="Courier New" w:hAnsi="Courier New"/>
    </w:rPr>
  </w:style>
  <w:style w:type="character" w:customStyle="1" w:styleId="WW8Num94z2">
    <w:name w:val="WW8Num94z2"/>
    <w:rPr>
      <w:rFonts w:ascii="Wingdings" w:hAnsi="Wingdings"/>
    </w:rPr>
  </w:style>
  <w:style w:type="character" w:customStyle="1" w:styleId="WW8Num95z0">
    <w:name w:val="WW8Num95z0"/>
    <w:rPr>
      <w:rFonts w:ascii="Symbol" w:hAnsi="Symbol"/>
    </w:rPr>
  </w:style>
  <w:style w:type="character" w:customStyle="1" w:styleId="WW8Num95z1">
    <w:name w:val="WW8Num95z1"/>
    <w:rPr>
      <w:rFonts w:ascii="Courier New" w:hAnsi="Courier New"/>
    </w:rPr>
  </w:style>
  <w:style w:type="character" w:customStyle="1" w:styleId="WW8Num95z2">
    <w:name w:val="WW8Num95z2"/>
    <w:rPr>
      <w:rFonts w:ascii="Wingdings" w:hAnsi="Wingdings"/>
    </w:rPr>
  </w:style>
  <w:style w:type="character" w:customStyle="1" w:styleId="WW8Num96z0">
    <w:name w:val="WW8Num96z0"/>
    <w:rPr>
      <w:rFonts w:ascii="Symbol" w:hAnsi="Symbol"/>
    </w:rPr>
  </w:style>
  <w:style w:type="character" w:customStyle="1" w:styleId="WW8Num96z1">
    <w:name w:val="WW8Num96z1"/>
    <w:rPr>
      <w:rFonts w:ascii="Courier New" w:hAnsi="Courier New"/>
    </w:rPr>
  </w:style>
  <w:style w:type="character" w:customStyle="1" w:styleId="WW8Num96z2">
    <w:name w:val="WW8Num96z2"/>
    <w:rPr>
      <w:rFonts w:ascii="Wingdings" w:hAnsi="Wingdings"/>
    </w:rPr>
  </w:style>
  <w:style w:type="character" w:customStyle="1" w:styleId="WW8Num97z0">
    <w:name w:val="WW8Num97z0"/>
    <w:rPr>
      <w:rFonts w:ascii="Symbol" w:hAnsi="Symbol"/>
    </w:rPr>
  </w:style>
  <w:style w:type="character" w:customStyle="1" w:styleId="WW8Num97z1">
    <w:name w:val="WW8Num97z1"/>
    <w:rPr>
      <w:rFonts w:ascii="Courier New" w:hAnsi="Courier New"/>
    </w:rPr>
  </w:style>
  <w:style w:type="character" w:customStyle="1" w:styleId="WW8Num97z2">
    <w:name w:val="WW8Num97z2"/>
    <w:rPr>
      <w:rFonts w:ascii="Wingdings" w:hAnsi="Wingdings"/>
    </w:rPr>
  </w:style>
  <w:style w:type="character" w:customStyle="1" w:styleId="WW8Num98z0">
    <w:name w:val="WW8Num98z0"/>
    <w:rPr>
      <w:rFonts w:ascii="Wingdings" w:hAnsi="Wingdings"/>
    </w:rPr>
  </w:style>
  <w:style w:type="character" w:customStyle="1" w:styleId="WW8Num98z1">
    <w:name w:val="WW8Num98z1"/>
    <w:rPr>
      <w:rFonts w:ascii="Courier New" w:hAnsi="Courier New"/>
    </w:rPr>
  </w:style>
  <w:style w:type="character" w:customStyle="1" w:styleId="WW8Num98z3">
    <w:name w:val="WW8Num98z3"/>
    <w:rPr>
      <w:rFonts w:ascii="Symbol" w:hAnsi="Symbol"/>
    </w:rPr>
  </w:style>
  <w:style w:type="character" w:customStyle="1" w:styleId="WW8Num99z0">
    <w:name w:val="WW8Num99z0"/>
    <w:rPr>
      <w:rFonts w:ascii="Symbol" w:hAnsi="Symbol"/>
    </w:rPr>
  </w:style>
  <w:style w:type="character" w:customStyle="1" w:styleId="WW8Num99z1">
    <w:name w:val="WW8Num99z1"/>
    <w:rPr>
      <w:rFonts w:ascii="Times New Roman" w:eastAsia="Times New Roman" w:hAnsi="Times New Roman" w:cs="Times New Roman"/>
    </w:rPr>
  </w:style>
  <w:style w:type="character" w:customStyle="1" w:styleId="WW8Num99z2">
    <w:name w:val="WW8Num99z2"/>
    <w:rPr>
      <w:rFonts w:ascii="Wingdings" w:hAnsi="Wingdings"/>
    </w:rPr>
  </w:style>
  <w:style w:type="character" w:customStyle="1" w:styleId="WW8Num99z4">
    <w:name w:val="WW8Num99z4"/>
    <w:rPr>
      <w:rFonts w:ascii="Courier New" w:hAnsi="Courier New"/>
    </w:rPr>
  </w:style>
  <w:style w:type="character" w:customStyle="1" w:styleId="WW8Num100z1">
    <w:name w:val="WW8Num100z1"/>
    <w:rPr>
      <w:rFonts w:ascii="Symbol" w:hAnsi="Symbol"/>
    </w:rPr>
  </w:style>
  <w:style w:type="character" w:customStyle="1" w:styleId="WW8Num101z0">
    <w:name w:val="WW8Num101z0"/>
    <w:rPr>
      <w:rFonts w:ascii="Symbol" w:hAnsi="Symbol"/>
    </w:rPr>
  </w:style>
  <w:style w:type="character" w:customStyle="1" w:styleId="WW8Num101z1">
    <w:name w:val="WW8Num101z1"/>
    <w:rPr>
      <w:rFonts w:ascii="Courier New" w:hAnsi="Courier New"/>
    </w:rPr>
  </w:style>
  <w:style w:type="character" w:customStyle="1" w:styleId="WW8Num101z2">
    <w:name w:val="WW8Num101z2"/>
    <w:rPr>
      <w:rFonts w:ascii="Wingdings" w:hAnsi="Wingdings"/>
    </w:rPr>
  </w:style>
  <w:style w:type="character" w:customStyle="1" w:styleId="WW8Num102z0">
    <w:name w:val="WW8Num102z0"/>
    <w:rPr>
      <w:rFonts w:ascii="Symbol" w:hAnsi="Symbol"/>
    </w:rPr>
  </w:style>
  <w:style w:type="character" w:customStyle="1" w:styleId="WW8Num102z1">
    <w:name w:val="WW8Num102z1"/>
    <w:rPr>
      <w:rFonts w:ascii="Courier New" w:hAnsi="Courier New"/>
    </w:rPr>
  </w:style>
  <w:style w:type="character" w:customStyle="1" w:styleId="WW8Num102z2">
    <w:name w:val="WW8Num102z2"/>
    <w:rPr>
      <w:rFonts w:ascii="Wingdings" w:hAnsi="Wingdings"/>
    </w:rPr>
  </w:style>
  <w:style w:type="character" w:customStyle="1" w:styleId="WW8Num103z0">
    <w:name w:val="WW8Num103z0"/>
    <w:rPr>
      <w:rFonts w:ascii="Symbol" w:hAnsi="Symbol"/>
      <w:color w:val="auto"/>
    </w:rPr>
  </w:style>
  <w:style w:type="character" w:customStyle="1" w:styleId="WW8Num103z1">
    <w:name w:val="WW8Num103z1"/>
    <w:rPr>
      <w:rFonts w:ascii="Courier New" w:hAnsi="Courier New" w:cs="Courier New"/>
    </w:rPr>
  </w:style>
  <w:style w:type="character" w:customStyle="1" w:styleId="WW8Num103z2">
    <w:name w:val="WW8Num103z2"/>
    <w:rPr>
      <w:rFonts w:ascii="Wingdings" w:hAnsi="Wingdings"/>
    </w:rPr>
  </w:style>
  <w:style w:type="character" w:customStyle="1" w:styleId="WW8Num103z3">
    <w:name w:val="WW8Num103z3"/>
    <w:rPr>
      <w:rFonts w:ascii="Symbol" w:hAnsi="Symbol"/>
    </w:rPr>
  </w:style>
  <w:style w:type="character" w:customStyle="1" w:styleId="WW8Num104z0">
    <w:name w:val="WW8Num104z0"/>
    <w:rPr>
      <w:rFonts w:ascii="Times New Roman" w:eastAsia="Times New Roman" w:hAnsi="Times New Roman" w:cs="Times New Roman"/>
    </w:rPr>
  </w:style>
  <w:style w:type="character" w:customStyle="1" w:styleId="WW8Num104z1">
    <w:name w:val="WW8Num104z1"/>
    <w:rPr>
      <w:rFonts w:ascii="Courier New" w:hAnsi="Courier New"/>
    </w:rPr>
  </w:style>
  <w:style w:type="character" w:customStyle="1" w:styleId="WW8Num104z2">
    <w:name w:val="WW8Num104z2"/>
    <w:rPr>
      <w:rFonts w:ascii="Wingdings" w:hAnsi="Wingdings"/>
    </w:rPr>
  </w:style>
  <w:style w:type="character" w:customStyle="1" w:styleId="WW8Num104z3">
    <w:name w:val="WW8Num104z3"/>
    <w:rPr>
      <w:rFonts w:ascii="Symbol" w:hAnsi="Symbol"/>
    </w:rPr>
  </w:style>
  <w:style w:type="character" w:customStyle="1" w:styleId="WW8Num105z0">
    <w:name w:val="WW8Num105z0"/>
    <w:rPr>
      <w:rFonts w:ascii="Times New Roman" w:eastAsia="Times New Roman" w:hAnsi="Times New Roman" w:cs="Times New Roman"/>
    </w:rPr>
  </w:style>
  <w:style w:type="character" w:customStyle="1" w:styleId="WW8Num105z1">
    <w:name w:val="WW8Num105z1"/>
    <w:rPr>
      <w:rFonts w:ascii="Courier New" w:hAnsi="Courier New"/>
    </w:rPr>
  </w:style>
  <w:style w:type="character" w:customStyle="1" w:styleId="WW8Num105z2">
    <w:name w:val="WW8Num105z2"/>
    <w:rPr>
      <w:rFonts w:ascii="Wingdings" w:hAnsi="Wingdings"/>
    </w:rPr>
  </w:style>
  <w:style w:type="character" w:customStyle="1" w:styleId="WW8Num105z3">
    <w:name w:val="WW8Num105z3"/>
    <w:rPr>
      <w:rFonts w:ascii="Symbol" w:hAnsi="Symbol"/>
    </w:rPr>
  </w:style>
  <w:style w:type="character" w:customStyle="1" w:styleId="WW8Num106z0">
    <w:name w:val="WW8Num106z0"/>
    <w:rPr>
      <w:sz w:val="16"/>
    </w:rPr>
  </w:style>
  <w:style w:type="character" w:customStyle="1" w:styleId="WW8Num106z1">
    <w:name w:val="WW8Num106z1"/>
    <w:rPr>
      <w:rFonts w:ascii="Courier New" w:hAnsi="Courier New"/>
    </w:rPr>
  </w:style>
  <w:style w:type="character" w:customStyle="1" w:styleId="WW8Num106z2">
    <w:name w:val="WW8Num106z2"/>
    <w:rPr>
      <w:rFonts w:ascii="Wingdings" w:hAnsi="Wingdings"/>
    </w:rPr>
  </w:style>
  <w:style w:type="character" w:customStyle="1" w:styleId="WW8Num106z3">
    <w:name w:val="WW8Num106z3"/>
    <w:rPr>
      <w:rFonts w:ascii="Symbol" w:hAnsi="Symbol"/>
    </w:rPr>
  </w:style>
  <w:style w:type="character" w:customStyle="1" w:styleId="WW8Num107z0">
    <w:name w:val="WW8Num107z0"/>
    <w:rPr>
      <w:rFonts w:ascii="Times New Roman" w:eastAsia="Times New Roman" w:hAnsi="Times New Roman" w:cs="Times New Roman"/>
    </w:rPr>
  </w:style>
  <w:style w:type="character" w:customStyle="1" w:styleId="WW8Num107z1">
    <w:name w:val="WW8Num107z1"/>
    <w:rPr>
      <w:rFonts w:ascii="Courier New" w:hAnsi="Courier New"/>
    </w:rPr>
  </w:style>
  <w:style w:type="character" w:customStyle="1" w:styleId="WW8Num107z2">
    <w:name w:val="WW8Num107z2"/>
    <w:rPr>
      <w:rFonts w:ascii="Wingdings" w:hAnsi="Wingdings"/>
    </w:rPr>
  </w:style>
  <w:style w:type="character" w:customStyle="1" w:styleId="WW8Num107z3">
    <w:name w:val="WW8Num107z3"/>
    <w:rPr>
      <w:rFonts w:ascii="Symbol" w:hAnsi="Symbol"/>
    </w:rPr>
  </w:style>
  <w:style w:type="character" w:customStyle="1" w:styleId="WW-Policepardfaut">
    <w:name w:val="WW-Police par défaut"/>
  </w:style>
  <w:style w:type="character" w:styleId="Lienhypertexte">
    <w:name w:val="Hyperlink"/>
    <w:uiPriority w:val="99"/>
    <w:rPr>
      <w:color w:val="0000FF"/>
      <w:u w:val="single"/>
    </w:rPr>
  </w:style>
  <w:style w:type="character" w:styleId="Lienhypertextesuivivisit">
    <w:name w:val="FollowedHyperlink"/>
    <w:uiPriority w:val="99"/>
    <w:rPr>
      <w:color w:val="800080"/>
      <w:u w:val="single"/>
    </w:rPr>
  </w:style>
  <w:style w:type="character" w:customStyle="1" w:styleId="WW-Marquedecommentaire">
    <w:name w:val="WW-Marque de commentaire"/>
    <w:rPr>
      <w:sz w:val="16"/>
      <w:szCs w:val="16"/>
    </w:rPr>
  </w:style>
  <w:style w:type="character" w:customStyle="1" w:styleId="Caractredenotedebasdepage">
    <w:name w:val="Caractère de note de bas de page"/>
    <w:rPr>
      <w:vertAlign w:val="superscript"/>
    </w:rPr>
  </w:style>
  <w:style w:type="character" w:styleId="lev">
    <w:name w:val="Strong"/>
    <w:uiPriority w:val="22"/>
    <w:qFormat/>
    <w:rPr>
      <w:b/>
      <w:bCs/>
      <w:spacing w:val="0"/>
    </w:rPr>
  </w:style>
  <w:style w:type="character" w:customStyle="1" w:styleId="ExplorateurdedocumentsCar">
    <w:name w:val="Explorateur de documents Car"/>
    <w:link w:val="Explorateurdedocuments"/>
    <w:rPr>
      <w:rFonts w:ascii="Arial" w:hAnsi="Arial" w:cs="Arial"/>
      <w:b/>
      <w:bCs/>
      <w:iCs/>
      <w:sz w:val="22"/>
      <w:szCs w:val="28"/>
    </w:rPr>
  </w:style>
  <w:style w:type="paragraph" w:styleId="Explorateurdedocuments">
    <w:name w:val="Document Map"/>
    <w:basedOn w:val="Normal"/>
    <w:link w:val="ExplorateurdedocumentsCar"/>
    <w:semiHidden/>
    <w:pPr>
      <w:shd w:val="clear" w:color="auto" w:fill="000080"/>
    </w:pPr>
    <w:rPr>
      <w:rFonts w:ascii="Arial" w:hAnsi="Arial"/>
      <w:b/>
      <w:bCs/>
      <w:iCs/>
      <w:sz w:val="22"/>
      <w:szCs w:val="28"/>
      <w:lang w:val="x-none" w:eastAsia="x-none"/>
    </w:rPr>
  </w:style>
  <w:style w:type="character" w:customStyle="1" w:styleId="Caractresdenotedebasdepage">
    <w:name w:val="Caractères de note de bas de page"/>
    <w:rPr>
      <w:vertAlign w:val="superscript"/>
    </w:rPr>
  </w:style>
  <w:style w:type="character" w:styleId="Numrodepage">
    <w:name w:val="page number"/>
    <w:basedOn w:val="Policepardfaut1"/>
  </w:style>
  <w:style w:type="character" w:customStyle="1" w:styleId="MINEFI">
    <w:name w:val="MINEFI"/>
    <w:rPr>
      <w:rFonts w:ascii="Arial" w:hAnsi="Arial" w:cs="Arial"/>
      <w:color w:val="000080"/>
      <w:sz w:val="20"/>
      <w:szCs w:val="20"/>
    </w:rPr>
  </w:style>
  <w:style w:type="character" w:customStyle="1" w:styleId="CarCar20">
    <w:name w:val="Car Car20"/>
    <w:rPr>
      <w:rFonts w:ascii="Arial" w:hAnsi="Arial" w:cs="Arial"/>
      <w:b/>
      <w:bCs/>
      <w:kern w:val="1"/>
      <w:sz w:val="24"/>
      <w:szCs w:val="32"/>
      <w:lang w:val="fr-FR" w:eastAsia="ar-SA" w:bidi="ar-SA"/>
    </w:rPr>
  </w:style>
  <w:style w:type="character" w:customStyle="1" w:styleId="CarCar19">
    <w:name w:val="Car Car19"/>
    <w:rPr>
      <w:rFonts w:ascii="Arial" w:hAnsi="Arial" w:cs="Arial"/>
      <w:b/>
      <w:bCs/>
      <w:iCs/>
      <w:sz w:val="22"/>
      <w:szCs w:val="28"/>
      <w:lang w:val="fr-FR" w:eastAsia="ar-SA" w:bidi="ar-SA"/>
    </w:rPr>
  </w:style>
  <w:style w:type="character" w:customStyle="1" w:styleId="CarCar18">
    <w:name w:val="Car Car18"/>
    <w:rPr>
      <w:rFonts w:ascii="Arial" w:hAnsi="Arial" w:cs="Arial"/>
      <w:bCs/>
      <w:sz w:val="22"/>
      <w:szCs w:val="26"/>
      <w:lang w:val="fr-FR" w:eastAsia="ar-SA" w:bidi="ar-SA"/>
    </w:rPr>
  </w:style>
  <w:style w:type="character" w:customStyle="1" w:styleId="CarCar17">
    <w:name w:val="Car Car17"/>
    <w:rPr>
      <w:bCs/>
      <w:i/>
      <w:sz w:val="24"/>
      <w:szCs w:val="28"/>
      <w:lang w:val="fr-FR" w:eastAsia="ar-SA" w:bidi="ar-SA"/>
    </w:rPr>
  </w:style>
  <w:style w:type="character" w:customStyle="1" w:styleId="CarCar16">
    <w:name w:val="Car Car16"/>
    <w:rPr>
      <w:b/>
      <w:sz w:val="32"/>
      <w:szCs w:val="24"/>
      <w:lang w:val="fr-FR" w:eastAsia="ar-SA" w:bidi="ar-SA"/>
    </w:rPr>
  </w:style>
  <w:style w:type="character" w:customStyle="1" w:styleId="CarCar15">
    <w:name w:val="Car Car15"/>
    <w:rPr>
      <w:b/>
      <w:sz w:val="24"/>
      <w:szCs w:val="24"/>
      <w:lang w:val="fr-FR" w:eastAsia="ar-SA" w:bidi="ar-SA"/>
    </w:rPr>
  </w:style>
  <w:style w:type="character" w:customStyle="1" w:styleId="CarCar14">
    <w:name w:val="Car Car14"/>
    <w:rPr>
      <w:b/>
      <w:caps/>
      <w:sz w:val="22"/>
      <w:szCs w:val="24"/>
      <w:lang w:val="fr-FR" w:eastAsia="ar-SA" w:bidi="ar-SA"/>
    </w:rPr>
  </w:style>
  <w:style w:type="character" w:customStyle="1" w:styleId="CarCar13">
    <w:name w:val="Car Car13"/>
    <w:rPr>
      <w:i/>
      <w:iCs/>
      <w:sz w:val="24"/>
      <w:szCs w:val="24"/>
      <w:lang w:val="fr-FR" w:eastAsia="ar-SA" w:bidi="ar-SA"/>
    </w:rPr>
  </w:style>
  <w:style w:type="character" w:customStyle="1" w:styleId="CarCar12">
    <w:name w:val="Car Car12"/>
    <w:rPr>
      <w:rFonts w:ascii="Arial" w:hAnsi="Arial" w:cs="Arial"/>
      <w:sz w:val="22"/>
      <w:szCs w:val="22"/>
      <w:lang w:val="fr-FR" w:eastAsia="ar-SA" w:bidi="ar-SA"/>
    </w:rPr>
  </w:style>
  <w:style w:type="character" w:customStyle="1" w:styleId="CarCar11">
    <w:name w:val="Car Car11"/>
    <w:rPr>
      <w:b/>
      <w:caps/>
      <w:sz w:val="24"/>
      <w:szCs w:val="24"/>
    </w:rPr>
  </w:style>
  <w:style w:type="character" w:customStyle="1" w:styleId="CarCar10">
    <w:name w:val="Car Car10"/>
    <w:rPr>
      <w:b/>
      <w:sz w:val="36"/>
      <w:szCs w:val="24"/>
    </w:rPr>
  </w:style>
  <w:style w:type="character" w:customStyle="1" w:styleId="CarCar9">
    <w:name w:val="Car Car9"/>
    <w:rPr>
      <w:rFonts w:ascii="Arial" w:eastAsia="Lucida Sans Unicode" w:hAnsi="Arial" w:cs="Tahoma"/>
      <w:i/>
      <w:iCs/>
      <w:sz w:val="28"/>
      <w:szCs w:val="28"/>
    </w:rPr>
  </w:style>
  <w:style w:type="character" w:customStyle="1" w:styleId="CarCar8">
    <w:name w:val="Car Car8"/>
    <w:rPr>
      <w:sz w:val="24"/>
      <w:szCs w:val="24"/>
    </w:rPr>
  </w:style>
  <w:style w:type="character" w:customStyle="1" w:styleId="CarCar7">
    <w:name w:val="Car Car7"/>
    <w:rPr>
      <w:sz w:val="24"/>
      <w:szCs w:val="24"/>
    </w:rPr>
  </w:style>
  <w:style w:type="character" w:customStyle="1" w:styleId="CarCar6">
    <w:name w:val="Car Car6"/>
  </w:style>
  <w:style w:type="character" w:customStyle="1" w:styleId="CarCar5">
    <w:name w:val="Car Car5"/>
    <w:rPr>
      <w:sz w:val="24"/>
      <w:szCs w:val="24"/>
    </w:rPr>
  </w:style>
  <w:style w:type="character" w:customStyle="1" w:styleId="CarCar4">
    <w:name w:val="Car Car4"/>
    <w:rPr>
      <w:sz w:val="24"/>
      <w:szCs w:val="24"/>
    </w:rPr>
  </w:style>
  <w:style w:type="character" w:customStyle="1" w:styleId="Retraitcorpsdetexte2Car">
    <w:name w:val="Retrait corps de texte 2 Car"/>
    <w:link w:val="Retraitcorpsdetexte2"/>
    <w:rPr>
      <w:sz w:val="24"/>
      <w:szCs w:val="24"/>
    </w:rPr>
  </w:style>
  <w:style w:type="paragraph" w:styleId="Retraitcorpsdetexte2">
    <w:name w:val="Body Text Indent 2"/>
    <w:basedOn w:val="Normal"/>
    <w:link w:val="Retraitcorpsdetexte2Car"/>
    <w:pPr>
      <w:ind w:firstLine="284"/>
    </w:pPr>
    <w:rPr>
      <w:sz w:val="24"/>
      <w:szCs w:val="24"/>
      <w:lang w:val="x-none" w:eastAsia="x-none"/>
    </w:rPr>
  </w:style>
  <w:style w:type="character" w:customStyle="1" w:styleId="TextebrutCar">
    <w:name w:val="Texte brut Car"/>
    <w:link w:val="Textebrut"/>
    <w:rPr>
      <w:color w:val="FF0000"/>
    </w:rPr>
  </w:style>
  <w:style w:type="paragraph" w:styleId="Textebrut">
    <w:name w:val="Plain Text"/>
    <w:basedOn w:val="Normal"/>
    <w:link w:val="TextebrutCar"/>
    <w:pPr>
      <w:spacing w:before="100" w:beforeAutospacing="1" w:after="100" w:afterAutospacing="1"/>
    </w:pPr>
    <w:rPr>
      <w:color w:val="FF0000"/>
      <w:szCs w:val="20"/>
      <w:lang w:val="x-none" w:eastAsia="x-none"/>
    </w:rPr>
  </w:style>
  <w:style w:type="character" w:customStyle="1" w:styleId="Retraitcorpsdetexte3Car">
    <w:name w:val="Retrait corps de texte 3 Car"/>
    <w:link w:val="Retraitcorpsdetexte3"/>
    <w:rPr>
      <w:rFonts w:ascii="Tahoma" w:hAnsi="Tahoma" w:cs="Tahoma"/>
      <w:shd w:val="clear" w:color="auto" w:fill="000080"/>
    </w:rPr>
  </w:style>
  <w:style w:type="paragraph" w:styleId="Retraitcorpsdetexte3">
    <w:name w:val="Body Text Indent 3"/>
    <w:basedOn w:val="Normal"/>
    <w:link w:val="Retraitcorpsdetexte3Car"/>
    <w:pPr>
      <w:ind w:left="1288"/>
    </w:pPr>
    <w:rPr>
      <w:rFonts w:ascii="Tahoma" w:hAnsi="Tahoma"/>
      <w:szCs w:val="20"/>
      <w:shd w:val="clear" w:color="auto" w:fill="000080"/>
      <w:lang w:val="x-none" w:eastAsia="x-none"/>
    </w:rPr>
  </w:style>
  <w:style w:type="paragraph" w:customStyle="1" w:styleId="Titre20">
    <w:name w:val="Titre2"/>
    <w:basedOn w:val="Normal"/>
    <w:next w:val="Corpsdetexte"/>
    <w:pPr>
      <w:keepNext/>
      <w:numPr>
        <w:ilvl w:val="1"/>
        <w:numId w:val="3"/>
      </w:numPr>
      <w:spacing w:before="240" w:after="120"/>
    </w:pPr>
    <w:rPr>
      <w:rFonts w:ascii="Arial" w:eastAsia="Arial Unicode MS" w:hAnsi="Arial" w:cs="Mangal"/>
      <w:sz w:val="28"/>
      <w:szCs w:val="28"/>
    </w:rPr>
  </w:style>
  <w:style w:type="paragraph" w:styleId="Corpsdetexte">
    <w:name w:val="Body Text"/>
    <w:basedOn w:val="Normal"/>
    <w:link w:val="CorpsdetexteCar"/>
    <w:pPr>
      <w:spacing w:before="26" w:after="26"/>
      <w:jc w:val="center"/>
    </w:pPr>
    <w:rPr>
      <w:b/>
      <w:caps/>
      <w:szCs w:val="20"/>
      <w:lang w:val="x-none" w:eastAsia="x-none"/>
    </w:rPr>
  </w:style>
  <w:style w:type="paragraph" w:styleId="Liste">
    <w:name w:val="List"/>
    <w:basedOn w:val="Corpsdetexte"/>
    <w:rPr>
      <w:rFonts w:cs="Tahoma"/>
    </w:rPr>
  </w:style>
  <w:style w:type="paragraph" w:customStyle="1" w:styleId="Lgende1">
    <w:name w:val="Légende1"/>
    <w:basedOn w:val="Normal"/>
    <w:pPr>
      <w:suppressLineNumbers/>
      <w:spacing w:after="120"/>
    </w:pPr>
    <w:rPr>
      <w:rFonts w:cs="Tahoma"/>
      <w:i/>
      <w:iCs/>
      <w:szCs w:val="20"/>
    </w:rPr>
  </w:style>
  <w:style w:type="paragraph" w:customStyle="1" w:styleId="Index">
    <w:name w:val="Index"/>
    <w:basedOn w:val="Normal"/>
    <w:pPr>
      <w:suppressLineNumbers/>
    </w:pPr>
    <w:rPr>
      <w:rFonts w:cs="Mangal"/>
    </w:rPr>
  </w:style>
  <w:style w:type="paragraph" w:customStyle="1" w:styleId="WW-NormalWeb">
    <w:name w:val="WW-Normal (Web)"/>
    <w:basedOn w:val="Normal"/>
  </w:style>
  <w:style w:type="paragraph" w:customStyle="1" w:styleId="Rpertoire">
    <w:name w:val="Répertoire"/>
    <w:basedOn w:val="Normal"/>
    <w:pPr>
      <w:suppressLineNumbers/>
    </w:pPr>
    <w:rPr>
      <w:rFonts w:cs="Tahoma"/>
    </w:rPr>
  </w:style>
  <w:style w:type="paragraph" w:customStyle="1" w:styleId="Titre10">
    <w:name w:val="Titre1"/>
    <w:basedOn w:val="Normal"/>
    <w:next w:val="Corpsdetexte"/>
    <w:pPr>
      <w:keepNext/>
      <w:spacing w:before="240" w:after="120"/>
    </w:pPr>
    <w:rPr>
      <w:rFonts w:ascii="Arial" w:eastAsia="Lucida Sans Unicode" w:hAnsi="Arial" w:cs="Tahoma"/>
      <w:sz w:val="28"/>
      <w:szCs w:val="28"/>
    </w:rPr>
  </w:style>
  <w:style w:type="paragraph" w:customStyle="1" w:styleId="normalpuces">
    <w:name w:val="normal à puces"/>
    <w:basedOn w:val="Normal"/>
    <w:pPr>
      <w:tabs>
        <w:tab w:val="left" w:pos="436"/>
      </w:tabs>
      <w:ind w:left="416"/>
    </w:pPr>
    <w:rPr>
      <w:rFonts w:ascii="Comic Sans MS" w:hAnsi="Comic Sans MS"/>
      <w:szCs w:val="20"/>
    </w:rPr>
  </w:style>
  <w:style w:type="paragraph" w:styleId="Titre">
    <w:name w:val="Title"/>
    <w:basedOn w:val="Normal"/>
    <w:next w:val="Normal"/>
    <w:link w:val="TitreCar"/>
    <w:uiPriority w:val="10"/>
    <w:qFormat/>
    <w:pPr>
      <w:pBdr>
        <w:top w:val="single" w:sz="8" w:space="10" w:color="A7BFDE"/>
        <w:bottom w:val="single" w:sz="24" w:space="15" w:color="9BBB59"/>
      </w:pBdr>
      <w:jc w:val="center"/>
    </w:pPr>
    <w:rPr>
      <w:rFonts w:ascii="Cambria" w:hAnsi="Cambria"/>
      <w:i/>
      <w:iCs/>
      <w:color w:val="243F60"/>
      <w:sz w:val="60"/>
      <w:szCs w:val="60"/>
      <w:lang w:val="x-none" w:eastAsia="x-none"/>
    </w:rPr>
  </w:style>
  <w:style w:type="paragraph" w:styleId="Sous-titre">
    <w:name w:val="Subtitle"/>
    <w:basedOn w:val="Normal"/>
    <w:next w:val="Normal"/>
    <w:link w:val="Sous-titreCar"/>
    <w:uiPriority w:val="11"/>
    <w:qFormat/>
    <w:pPr>
      <w:spacing w:before="200" w:after="900"/>
      <w:jc w:val="right"/>
    </w:pPr>
    <w:rPr>
      <w:i/>
      <w:iCs/>
      <w:sz w:val="24"/>
      <w:szCs w:val="24"/>
      <w:lang w:val="x-none" w:eastAsia="x-none"/>
    </w:rPr>
  </w:style>
  <w:style w:type="paragraph" w:customStyle="1" w:styleId="Grandtitre">
    <w:name w:val="Grand_titre"/>
    <w:basedOn w:val="Normal"/>
    <w:pPr>
      <w:pBdr>
        <w:top w:val="single" w:sz="1" w:space="1" w:color="000000" w:shadow="1"/>
        <w:left w:val="single" w:sz="1" w:space="4" w:color="000000" w:shadow="1"/>
        <w:bottom w:val="single" w:sz="1" w:space="1" w:color="000000" w:shadow="1"/>
        <w:right w:val="single" w:sz="1" w:space="4" w:color="000000" w:shadow="1"/>
      </w:pBdr>
      <w:shd w:val="clear" w:color="auto" w:fill="E6E6E6"/>
      <w:spacing w:before="240" w:after="240"/>
      <w:jc w:val="center"/>
    </w:pPr>
    <w:rPr>
      <w:b/>
      <w:sz w:val="40"/>
    </w:rPr>
  </w:style>
  <w:style w:type="paragraph" w:customStyle="1" w:styleId="Action">
    <w:name w:val="Action"/>
    <w:basedOn w:val="Normal"/>
    <w:rPr>
      <w:rFonts w:ascii="Arial" w:hAnsi="Arial"/>
      <w:sz w:val="22"/>
      <w:szCs w:val="20"/>
    </w:rPr>
  </w:style>
  <w:style w:type="paragraph" w:customStyle="1" w:styleId="Attentiongras">
    <w:name w:val="Attention gras"/>
    <w:basedOn w:val="Normal"/>
    <w:pPr>
      <w:tabs>
        <w:tab w:val="left" w:pos="-643"/>
      </w:tabs>
      <w:ind w:left="-587"/>
    </w:pPr>
    <w:rPr>
      <w:rFonts w:ascii="Arial" w:hAnsi="Arial"/>
      <w:b/>
      <w:sz w:val="22"/>
      <w:szCs w:val="20"/>
    </w:rPr>
  </w:style>
  <w:style w:type="paragraph" w:customStyle="1" w:styleId="Conseilmtier">
    <w:name w:val="Conseil métier"/>
    <w:basedOn w:val="Normal"/>
    <w:pPr>
      <w:tabs>
        <w:tab w:val="left" w:pos="-566"/>
      </w:tabs>
      <w:ind w:left="-567"/>
    </w:pPr>
    <w:rPr>
      <w:rFonts w:ascii="Arial" w:hAnsi="Arial"/>
      <w:sz w:val="22"/>
      <w:szCs w:val="20"/>
    </w:rPr>
  </w:style>
  <w:style w:type="paragraph" w:customStyle="1" w:styleId="Ecran">
    <w:name w:val="Ecran"/>
    <w:basedOn w:val="Normal"/>
    <w:pPr>
      <w:tabs>
        <w:tab w:val="left" w:pos="-566"/>
      </w:tabs>
      <w:ind w:left="-567"/>
    </w:pPr>
    <w:rPr>
      <w:rFonts w:ascii="Arial" w:hAnsi="Arial"/>
      <w:sz w:val="22"/>
      <w:szCs w:val="20"/>
    </w:rPr>
  </w:style>
  <w:style w:type="paragraph" w:customStyle="1" w:styleId="IndicationChamp">
    <w:name w:val="Indication Champ"/>
    <w:basedOn w:val="Normal"/>
    <w:pPr>
      <w:tabs>
        <w:tab w:val="left" w:pos="709"/>
      </w:tabs>
      <w:spacing w:before="40" w:after="40"/>
      <w:ind w:left="709"/>
    </w:pPr>
    <w:rPr>
      <w:rFonts w:ascii="Arial" w:hAnsi="Arial"/>
      <w:sz w:val="22"/>
      <w:szCs w:val="20"/>
    </w:rPr>
  </w:style>
  <w:style w:type="paragraph" w:customStyle="1" w:styleId="ListePoint">
    <w:name w:val="Liste Point"/>
    <w:basedOn w:val="Normal"/>
    <w:pPr>
      <w:ind w:left="283" w:hanging="283"/>
    </w:pPr>
    <w:rPr>
      <w:szCs w:val="20"/>
    </w:rPr>
  </w:style>
  <w:style w:type="paragraph" w:customStyle="1" w:styleId="Trucsetastuces">
    <w:name w:val="Trucs et astuces"/>
    <w:basedOn w:val="Normal"/>
    <w:pPr>
      <w:tabs>
        <w:tab w:val="left" w:pos="-640"/>
      </w:tabs>
      <w:ind w:left="-640"/>
    </w:pPr>
    <w:rPr>
      <w:rFonts w:ascii="Arial" w:hAnsi="Arial"/>
      <w:sz w:val="22"/>
      <w:szCs w:val="20"/>
    </w:rPr>
  </w:style>
  <w:style w:type="paragraph" w:styleId="En-tte">
    <w:name w:val="header"/>
    <w:basedOn w:val="Normal"/>
    <w:link w:val="En-tteCar"/>
    <w:uiPriority w:val="99"/>
    <w:pPr>
      <w:tabs>
        <w:tab w:val="center" w:pos="4536"/>
        <w:tab w:val="right" w:pos="9072"/>
      </w:tabs>
    </w:pPr>
    <w:rPr>
      <w:sz w:val="24"/>
      <w:szCs w:val="24"/>
      <w:lang w:val="x-none" w:eastAsia="ar-SA"/>
    </w:rPr>
  </w:style>
  <w:style w:type="paragraph" w:styleId="Pieddepage">
    <w:name w:val="footer"/>
    <w:basedOn w:val="Normal"/>
    <w:link w:val="PieddepageCar"/>
    <w:pPr>
      <w:tabs>
        <w:tab w:val="center" w:pos="4536"/>
        <w:tab w:val="right" w:pos="9072"/>
      </w:tabs>
    </w:pPr>
    <w:rPr>
      <w:sz w:val="24"/>
      <w:szCs w:val="24"/>
      <w:lang w:val="x-none" w:eastAsia="ar-SA"/>
    </w:rPr>
  </w:style>
  <w:style w:type="paragraph" w:styleId="TM1">
    <w:name w:val="toc 1"/>
    <w:basedOn w:val="Normal"/>
    <w:next w:val="Normal"/>
    <w:uiPriority w:val="39"/>
    <w:pPr>
      <w:spacing w:after="120"/>
    </w:pPr>
    <w:rPr>
      <w:b/>
      <w:bCs/>
      <w:caps/>
    </w:rPr>
  </w:style>
  <w:style w:type="paragraph" w:customStyle="1" w:styleId="texte">
    <w:name w:val="texte"/>
    <w:basedOn w:val="Normal"/>
    <w:pPr>
      <w:spacing w:before="240"/>
      <w:ind w:left="2268"/>
    </w:pPr>
    <w:rPr>
      <w:spacing w:val="12"/>
      <w:sz w:val="22"/>
      <w:szCs w:val="20"/>
    </w:rPr>
  </w:style>
  <w:style w:type="paragraph" w:customStyle="1" w:styleId="WW-Listepuces">
    <w:name w:val="WW-Liste à puces"/>
    <w:basedOn w:val="Normal"/>
    <w:pPr>
      <w:spacing w:before="60" w:after="60"/>
    </w:pPr>
    <w:rPr>
      <w:szCs w:val="20"/>
    </w:rPr>
  </w:style>
  <w:style w:type="paragraph" w:customStyle="1" w:styleId="liste1">
    <w:name w:val="liste 1"/>
    <w:basedOn w:val="Normal"/>
  </w:style>
  <w:style w:type="paragraph" w:styleId="TM2">
    <w:name w:val="toc 2"/>
    <w:basedOn w:val="Normal"/>
    <w:next w:val="Normal"/>
    <w:uiPriority w:val="39"/>
    <w:pPr>
      <w:ind w:left="240"/>
    </w:pPr>
    <w:rPr>
      <w:smallCaps/>
    </w:rPr>
  </w:style>
  <w:style w:type="paragraph" w:styleId="TM3">
    <w:name w:val="toc 3"/>
    <w:basedOn w:val="Normal"/>
    <w:next w:val="Normal"/>
    <w:uiPriority w:val="39"/>
    <w:pPr>
      <w:ind w:left="480"/>
    </w:pPr>
    <w:rPr>
      <w:i/>
      <w:iCs/>
    </w:rPr>
  </w:style>
  <w:style w:type="paragraph" w:styleId="TM4">
    <w:name w:val="toc 4"/>
    <w:basedOn w:val="Normal"/>
    <w:next w:val="Normal"/>
    <w:uiPriority w:val="39"/>
    <w:pPr>
      <w:ind w:left="720"/>
    </w:pPr>
    <w:rPr>
      <w:szCs w:val="21"/>
    </w:rPr>
  </w:style>
  <w:style w:type="paragraph" w:styleId="TM5">
    <w:name w:val="toc 5"/>
    <w:basedOn w:val="Normal"/>
    <w:next w:val="Normal"/>
    <w:uiPriority w:val="39"/>
    <w:pPr>
      <w:ind w:left="960"/>
    </w:pPr>
    <w:rPr>
      <w:szCs w:val="21"/>
    </w:rPr>
  </w:style>
  <w:style w:type="paragraph" w:styleId="TM6">
    <w:name w:val="toc 6"/>
    <w:basedOn w:val="Normal"/>
    <w:next w:val="Normal"/>
    <w:uiPriority w:val="39"/>
    <w:pPr>
      <w:ind w:left="1200"/>
    </w:pPr>
    <w:rPr>
      <w:szCs w:val="21"/>
    </w:rPr>
  </w:style>
  <w:style w:type="paragraph" w:styleId="TM7">
    <w:name w:val="toc 7"/>
    <w:basedOn w:val="Normal"/>
    <w:next w:val="Normal"/>
    <w:uiPriority w:val="39"/>
    <w:pPr>
      <w:ind w:left="1440"/>
    </w:pPr>
    <w:rPr>
      <w:szCs w:val="21"/>
    </w:rPr>
  </w:style>
  <w:style w:type="paragraph" w:styleId="TM8">
    <w:name w:val="toc 8"/>
    <w:basedOn w:val="Normal"/>
    <w:next w:val="Normal"/>
    <w:uiPriority w:val="39"/>
    <w:pPr>
      <w:ind w:left="1680"/>
    </w:pPr>
    <w:rPr>
      <w:szCs w:val="21"/>
    </w:rPr>
  </w:style>
  <w:style w:type="paragraph" w:styleId="TM9">
    <w:name w:val="toc 9"/>
    <w:basedOn w:val="Normal"/>
    <w:next w:val="Normal"/>
    <w:uiPriority w:val="39"/>
    <w:pPr>
      <w:ind w:left="1920"/>
    </w:pPr>
    <w:rPr>
      <w:szCs w:val="21"/>
    </w:rPr>
  </w:style>
  <w:style w:type="paragraph" w:customStyle="1" w:styleId="WW-Commentaire">
    <w:name w:val="WW-Commentaire"/>
    <w:basedOn w:val="Normal"/>
    <w:rPr>
      <w:szCs w:val="20"/>
    </w:rPr>
  </w:style>
  <w:style w:type="paragraph" w:styleId="Notedebasdepage">
    <w:name w:val="footnote text"/>
    <w:basedOn w:val="Normal"/>
    <w:link w:val="NotedebasdepageCar"/>
    <w:uiPriority w:val="99"/>
    <w:rPr>
      <w:szCs w:val="20"/>
      <w:lang w:val="x-none" w:eastAsia="x-none"/>
    </w:rPr>
  </w:style>
  <w:style w:type="paragraph" w:customStyle="1" w:styleId="WW-Explorateurdedocument">
    <w:name w:val="WW-Explorateur de document"/>
    <w:basedOn w:val="Normal"/>
    <w:pPr>
      <w:shd w:val="clear" w:color="auto" w:fill="000080"/>
    </w:pPr>
    <w:rPr>
      <w:rFonts w:ascii="Tahoma" w:hAnsi="Tahoma" w:cs="Tahoma"/>
    </w:rPr>
  </w:style>
  <w:style w:type="paragraph" w:customStyle="1" w:styleId="WW-Corpsdetexte2">
    <w:name w:val="WW-Corps de texte 2"/>
    <w:basedOn w:val="Normal"/>
    <w:rPr>
      <w:i/>
      <w:iCs/>
    </w:rPr>
  </w:style>
  <w:style w:type="paragraph" w:styleId="Retraitcorpsdetexte">
    <w:name w:val="Body Text Indent"/>
    <w:basedOn w:val="Normal"/>
    <w:link w:val="RetraitcorpsdetexteCar"/>
    <w:pPr>
      <w:ind w:left="1080"/>
    </w:pPr>
    <w:rPr>
      <w:szCs w:val="20"/>
      <w:lang w:val="x-none" w:eastAsia="x-none"/>
    </w:rPr>
  </w:style>
  <w:style w:type="paragraph" w:customStyle="1" w:styleId="WW-Textebrut">
    <w:name w:val="WW-Texte brut"/>
    <w:basedOn w:val="Normal"/>
    <w:rPr>
      <w:rFonts w:ascii="Courier New" w:hAnsi="Courier New" w:cs="Courier New"/>
      <w:szCs w:val="20"/>
    </w:rPr>
  </w:style>
  <w:style w:type="paragraph" w:customStyle="1" w:styleId="WW-Retraitcorpsdetexte2">
    <w:name w:val="WW-Retrait corps de texte 2"/>
    <w:basedOn w:val="Normal"/>
    <w:pPr>
      <w:ind w:left="1004"/>
    </w:pPr>
  </w:style>
  <w:style w:type="paragraph" w:customStyle="1" w:styleId="WW-Retraitcorpsdetexte3">
    <w:name w:val="WW-Retrait corps de texte 3"/>
    <w:basedOn w:val="Normal"/>
    <w:pPr>
      <w:ind w:left="900"/>
    </w:pPr>
  </w:style>
  <w:style w:type="paragraph" w:customStyle="1" w:styleId="Contenudetableau">
    <w:name w:val="Contenu de tableau"/>
    <w:basedOn w:val="Corpsdetexte"/>
    <w:pPr>
      <w:suppressLineNumbers/>
    </w:pPr>
  </w:style>
  <w:style w:type="paragraph" w:customStyle="1" w:styleId="Titredetableau">
    <w:name w:val="Titre de tableau"/>
    <w:basedOn w:val="Contenudetableau"/>
    <w:rPr>
      <w:bCs/>
      <w:i/>
      <w:iCs/>
    </w:rPr>
  </w:style>
  <w:style w:type="paragraph" w:customStyle="1" w:styleId="CORPSDETEXTE0">
    <w:name w:val="CORPS DE TEXTE"/>
    <w:basedOn w:val="Normal"/>
    <w:pPr>
      <w:keepLines/>
      <w:spacing w:after="120"/>
      <w:ind w:left="2268"/>
    </w:pPr>
    <w:rPr>
      <w:sz w:val="22"/>
      <w:szCs w:val="20"/>
    </w:rPr>
  </w:style>
  <w:style w:type="paragraph" w:styleId="NormalWeb">
    <w:name w:val="Normal (Web)"/>
    <w:basedOn w:val="Normal"/>
    <w:pPr>
      <w:spacing w:before="100" w:after="100"/>
    </w:pPr>
    <w:rPr>
      <w:rFonts w:ascii="Arial Unicode MS" w:eastAsia="Arial Unicode MS" w:hAnsi="Arial Unicode MS" w:cs="Arial Unicode MS"/>
    </w:rPr>
  </w:style>
  <w:style w:type="paragraph" w:customStyle="1" w:styleId="Retraitcorpsdetexte21">
    <w:name w:val="Retrait corps de texte 21"/>
    <w:basedOn w:val="Normal"/>
    <w:pPr>
      <w:ind w:firstLine="284"/>
    </w:pPr>
  </w:style>
  <w:style w:type="paragraph" w:customStyle="1" w:styleId="Normal10pt">
    <w:name w:val="Normal + 10 pt"/>
    <w:aliases w:val="Centré"/>
    <w:basedOn w:val="WW-Textebrut"/>
  </w:style>
  <w:style w:type="paragraph" w:customStyle="1" w:styleId="Alertegras">
    <w:name w:val="Alerte gras"/>
    <w:basedOn w:val="Normal"/>
    <w:pPr>
      <w:tabs>
        <w:tab w:val="left" w:pos="1440"/>
      </w:tabs>
      <w:ind w:left="284"/>
    </w:pPr>
    <w:rPr>
      <w:rFonts w:ascii="Times New (W1)" w:hAnsi="Times New (W1)"/>
    </w:rPr>
  </w:style>
  <w:style w:type="paragraph" w:customStyle="1" w:styleId="courant">
    <w:name w:val="courant"/>
    <w:basedOn w:val="Normal"/>
    <w:pPr>
      <w:spacing w:after="120"/>
      <w:ind w:firstLine="851"/>
    </w:pPr>
    <w:rPr>
      <w:szCs w:val="20"/>
    </w:rPr>
  </w:style>
  <w:style w:type="paragraph" w:customStyle="1" w:styleId="Textebrut1">
    <w:name w:val="Texte brut1"/>
    <w:basedOn w:val="Normal"/>
    <w:pPr>
      <w:spacing w:before="100" w:after="100"/>
    </w:pPr>
  </w:style>
  <w:style w:type="paragraph" w:customStyle="1" w:styleId="Retraitcorpsdetexte31">
    <w:name w:val="Retrait corps de texte 31"/>
    <w:basedOn w:val="Normal"/>
    <w:pPr>
      <w:ind w:left="1288"/>
    </w:pPr>
    <w:rPr>
      <w:color w:val="FF0000"/>
      <w:szCs w:val="20"/>
    </w:rPr>
  </w:style>
  <w:style w:type="paragraph" w:customStyle="1" w:styleId="Explorateurdedocument1">
    <w:name w:val="Explorateur de document1"/>
    <w:basedOn w:val="Normal"/>
    <w:pPr>
      <w:shd w:val="clear" w:color="auto" w:fill="000080"/>
    </w:pPr>
    <w:rPr>
      <w:rFonts w:ascii="Tahoma" w:hAnsi="Tahoma" w:cs="Tahoma"/>
      <w:szCs w:val="20"/>
    </w:rPr>
  </w:style>
  <w:style w:type="paragraph" w:customStyle="1" w:styleId="Listecouleur-Accent11">
    <w:name w:val="Liste couleur - Accent 11"/>
    <w:basedOn w:val="Normal"/>
    <w:uiPriority w:val="34"/>
    <w:qFormat/>
    <w:pPr>
      <w:ind w:left="720"/>
      <w:contextualSpacing/>
    </w:pPr>
  </w:style>
  <w:style w:type="paragraph" w:customStyle="1" w:styleId="NormalGras">
    <w:name w:val="Normal + Gras"/>
    <w:aliases w:val="Gauche"/>
    <w:basedOn w:val="Normal"/>
    <w:pPr>
      <w:numPr>
        <w:numId w:val="1"/>
      </w:numPr>
    </w:pPr>
    <w:rPr>
      <w:b/>
    </w:rPr>
  </w:style>
  <w:style w:type="paragraph" w:customStyle="1" w:styleId="paragraphedeliste">
    <w:name w:val="paragraphedeliste"/>
    <w:basedOn w:val="Normal"/>
    <w:pPr>
      <w:spacing w:after="200" w:line="276" w:lineRule="auto"/>
      <w:ind w:left="720"/>
    </w:pPr>
    <w:rPr>
      <w:sz w:val="22"/>
    </w:rPr>
  </w:style>
  <w:style w:type="paragraph" w:customStyle="1" w:styleId="Tabledesmatiresniveau10">
    <w:name w:val="Table des matières niveau 10"/>
    <w:basedOn w:val="Index"/>
    <w:pPr>
      <w:tabs>
        <w:tab w:val="right" w:leader="dot" w:pos="7091"/>
      </w:tabs>
      <w:ind w:left="2547"/>
    </w:pPr>
  </w:style>
  <w:style w:type="paragraph" w:styleId="Lgende">
    <w:name w:val="caption"/>
    <w:basedOn w:val="Normal"/>
    <w:next w:val="Normal"/>
    <w:qFormat/>
    <w:rPr>
      <w:b/>
      <w:bCs/>
      <w:szCs w:val="18"/>
    </w:rPr>
  </w:style>
  <w:style w:type="character" w:customStyle="1" w:styleId="En-tteCar">
    <w:name w:val="En-tête Car"/>
    <w:link w:val="En-tte"/>
    <w:uiPriority w:val="99"/>
    <w:rPr>
      <w:sz w:val="24"/>
      <w:szCs w:val="24"/>
      <w:lang w:eastAsia="ar-SA"/>
    </w:rPr>
  </w:style>
  <w:style w:type="character" w:customStyle="1" w:styleId="PieddepageCar">
    <w:name w:val="Pied de page Car"/>
    <w:link w:val="Pieddepage"/>
    <w:uiPriority w:val="99"/>
    <w:rPr>
      <w:sz w:val="24"/>
      <w:szCs w:val="24"/>
      <w:lang w:eastAsia="ar-SA"/>
    </w:rPr>
  </w:style>
  <w:style w:type="character" w:styleId="Appelnotedebasdep">
    <w:name w:val="footnote reference"/>
    <w:rPr>
      <w:vertAlign w:val="superscript"/>
    </w:rPr>
  </w:style>
  <w:style w:type="table" w:styleId="Grilledutableau">
    <w:name w:val="Table Grid"/>
    <w:basedOn w:val="Tableau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link w:val="Corpsdetexte3Car"/>
    <w:semiHidden/>
    <w:unhideWhenUsed/>
    <w:pPr>
      <w:spacing w:after="120"/>
    </w:pPr>
    <w:rPr>
      <w:sz w:val="16"/>
      <w:szCs w:val="16"/>
      <w:lang w:val="x-none" w:eastAsia="x-none"/>
    </w:rPr>
  </w:style>
  <w:style w:type="character" w:customStyle="1" w:styleId="Titre2Car">
    <w:name w:val="Titre 2 Car"/>
    <w:link w:val="Titre2"/>
    <w:rPr>
      <w:rFonts w:ascii="Cambria" w:eastAsia="+mn-ea" w:hAnsi="Cambria"/>
      <w:b/>
      <w:color w:val="365F91"/>
      <w:sz w:val="24"/>
      <w:szCs w:val="24"/>
      <w:lang w:val="x-none" w:eastAsia="x-none"/>
    </w:rPr>
  </w:style>
  <w:style w:type="paragraph" w:styleId="Textedebulles">
    <w:name w:val="Balloon Text"/>
    <w:basedOn w:val="Normal"/>
    <w:link w:val="TextedebullesCar"/>
    <w:uiPriority w:val="99"/>
    <w:rPr>
      <w:rFonts w:ascii="Tahoma" w:hAnsi="Tahoma"/>
      <w:sz w:val="16"/>
      <w:szCs w:val="16"/>
      <w:lang w:val="x-none" w:eastAsia="ar-SA"/>
    </w:rPr>
  </w:style>
  <w:style w:type="character" w:customStyle="1" w:styleId="TextedebullesCar">
    <w:name w:val="Texte de bulles Car"/>
    <w:link w:val="Textedebulles"/>
    <w:uiPriority w:val="99"/>
    <w:rPr>
      <w:rFonts w:ascii="Tahoma" w:hAnsi="Tahoma" w:cs="Tahoma"/>
      <w:sz w:val="16"/>
      <w:szCs w:val="16"/>
      <w:lang w:eastAsia="ar-SA"/>
    </w:rPr>
  </w:style>
  <w:style w:type="paragraph" w:customStyle="1" w:styleId="En-ttedetabledesmatires1">
    <w:name w:val="En-tête de table des matières1"/>
    <w:basedOn w:val="Titre1"/>
    <w:next w:val="Normal"/>
    <w:uiPriority w:val="39"/>
    <w:unhideWhenUsed/>
    <w:qFormat/>
    <w:pPr>
      <w:numPr>
        <w:numId w:val="0"/>
      </w:numPr>
      <w:outlineLvl w:val="9"/>
    </w:pPr>
    <w:rPr>
      <w:lang w:bidi="en-US"/>
    </w:rPr>
  </w:style>
  <w:style w:type="paragraph" w:customStyle="1" w:styleId="Tramecouleur-Accent11">
    <w:name w:val="Trame couleur - Accent 11"/>
    <w:hidden/>
    <w:uiPriority w:val="99"/>
    <w:semiHidden/>
    <w:pPr>
      <w:ind w:firstLine="360"/>
    </w:pPr>
    <w:rPr>
      <w:sz w:val="24"/>
      <w:szCs w:val="24"/>
      <w:lang w:eastAsia="ar-SA"/>
    </w:rPr>
  </w:style>
  <w:style w:type="character" w:customStyle="1" w:styleId="Titre1Car">
    <w:name w:val="Titre 1 Car"/>
    <w:link w:val="Titre1"/>
    <w:rPr>
      <w:rFonts w:ascii="Cambria" w:hAnsi="Cambria"/>
      <w:b/>
      <w:bCs/>
      <w:color w:val="365F91"/>
      <w:sz w:val="28"/>
      <w:szCs w:val="24"/>
      <w:lang w:val="x-none" w:eastAsia="x-none"/>
    </w:rPr>
  </w:style>
  <w:style w:type="character" w:customStyle="1" w:styleId="Titre3Car">
    <w:name w:val="Titre 3 Car"/>
    <w:link w:val="Titre3"/>
    <w:rPr>
      <w:rFonts w:ascii="Cambria" w:hAnsi="Cambria"/>
      <w:color w:val="365F91"/>
      <w:sz w:val="24"/>
      <w:szCs w:val="24"/>
      <w:lang w:val="x-none" w:eastAsia="x-none"/>
    </w:rPr>
  </w:style>
  <w:style w:type="character" w:customStyle="1" w:styleId="Titre4Car">
    <w:name w:val="Titre 4 Car"/>
    <w:link w:val="Titre4"/>
    <w:rPr>
      <w:rFonts w:ascii="Cambria" w:hAnsi="Cambria"/>
      <w:iCs/>
      <w:color w:val="365F91"/>
      <w:szCs w:val="24"/>
      <w:u w:val="single"/>
      <w:lang w:val="x-none" w:eastAsia="x-none"/>
    </w:rPr>
  </w:style>
  <w:style w:type="character" w:customStyle="1" w:styleId="Titre5Car">
    <w:name w:val="Titre 5 Car"/>
    <w:link w:val="Titre5"/>
    <w:uiPriority w:val="9"/>
    <w:rPr>
      <w:rFonts w:ascii="Cambria" w:eastAsia="Times New Roman" w:hAnsi="Cambria" w:cs="Times New Roman"/>
      <w:i/>
      <w:color w:val="365F91"/>
    </w:rPr>
  </w:style>
  <w:style w:type="character" w:customStyle="1" w:styleId="Titre6Car">
    <w:name w:val="Titre 6 Car"/>
    <w:link w:val="Titre6"/>
    <w:uiPriority w:val="9"/>
    <w:rPr>
      <w:rFonts w:ascii="Cambria" w:eastAsia="Times New Roman" w:hAnsi="Cambria" w:cs="Times New Roman"/>
      <w:i/>
      <w:iCs/>
      <w:color w:val="365F91"/>
      <w:sz w:val="20"/>
    </w:rPr>
  </w:style>
  <w:style w:type="character" w:customStyle="1" w:styleId="Titre7Car">
    <w:name w:val="Titre 7 Car"/>
    <w:link w:val="Titre7"/>
    <w:uiPriority w:val="9"/>
    <w:rPr>
      <w:rFonts w:ascii="Cambria" w:hAnsi="Cambria"/>
      <w:b/>
      <w:bCs/>
      <w:color w:val="9BBB59"/>
      <w:u w:val="single"/>
      <w:lang w:val="x-none" w:eastAsia="x-none"/>
    </w:rPr>
  </w:style>
  <w:style w:type="character" w:customStyle="1" w:styleId="Titre8Car">
    <w:name w:val="Titre 8 Car"/>
    <w:link w:val="Titre8"/>
    <w:uiPriority w:val="9"/>
    <w:rPr>
      <w:rFonts w:ascii="Cambria" w:hAnsi="Cambria"/>
      <w:b/>
      <w:bCs/>
      <w:i/>
      <w:iCs/>
      <w:color w:val="9BBB59"/>
      <w:lang w:val="x-none" w:eastAsia="x-none"/>
    </w:rPr>
  </w:style>
  <w:style w:type="character" w:customStyle="1" w:styleId="Titre9Car">
    <w:name w:val="Titre 9 Car"/>
    <w:link w:val="Titre9"/>
    <w:uiPriority w:val="9"/>
    <w:rPr>
      <w:rFonts w:ascii="Cambria" w:hAnsi="Cambria"/>
      <w:i/>
      <w:iCs/>
      <w:color w:val="9BBB59"/>
      <w:lang w:val="x-none" w:eastAsia="x-none"/>
    </w:rPr>
  </w:style>
  <w:style w:type="character" w:customStyle="1" w:styleId="TitreCar">
    <w:name w:val="Titre Car"/>
    <w:link w:val="Titre"/>
    <w:uiPriority w:val="10"/>
    <w:rPr>
      <w:rFonts w:ascii="Cambria" w:eastAsia="Times New Roman" w:hAnsi="Cambria" w:cs="Times New Roman"/>
      <w:i/>
      <w:iCs/>
      <w:color w:val="243F60"/>
      <w:sz w:val="60"/>
      <w:szCs w:val="60"/>
    </w:rPr>
  </w:style>
  <w:style w:type="character" w:customStyle="1" w:styleId="Sous-titreCar">
    <w:name w:val="Sous-titre Car"/>
    <w:link w:val="Sous-titre"/>
    <w:uiPriority w:val="11"/>
    <w:rPr>
      <w:rFonts w:ascii="Calibri"/>
      <w:i/>
      <w:iCs/>
      <w:sz w:val="24"/>
      <w:szCs w:val="24"/>
    </w:rPr>
  </w:style>
  <w:style w:type="character" w:styleId="Accentuation">
    <w:name w:val="Emphasis"/>
    <w:uiPriority w:val="20"/>
    <w:qFormat/>
    <w:rPr>
      <w:b/>
      <w:bCs/>
      <w:i/>
      <w:iCs/>
      <w:color w:val="5A5A5A"/>
    </w:rPr>
  </w:style>
  <w:style w:type="paragraph" w:customStyle="1" w:styleId="Sansinterligne1">
    <w:name w:val="Sans interligne1"/>
    <w:basedOn w:val="Normal"/>
    <w:link w:val="SansinterligneCar"/>
    <w:uiPriority w:val="1"/>
    <w:qFormat/>
  </w:style>
  <w:style w:type="paragraph" w:customStyle="1" w:styleId="Grillecouleur-Accent11">
    <w:name w:val="Grille couleur - Accent 11"/>
    <w:basedOn w:val="Normal"/>
    <w:next w:val="Normal"/>
    <w:link w:val="Grillecouleur-Accent1Car"/>
    <w:uiPriority w:val="29"/>
    <w:qFormat/>
    <w:rPr>
      <w:rFonts w:ascii="Cambria" w:hAnsi="Cambria"/>
      <w:i/>
      <w:iCs/>
      <w:color w:val="5A5A5A"/>
      <w:szCs w:val="20"/>
      <w:lang w:val="x-none" w:eastAsia="x-none"/>
    </w:rPr>
  </w:style>
  <w:style w:type="character" w:customStyle="1" w:styleId="Grillecouleur-Accent1Car">
    <w:name w:val="Grille couleur - Accent 1 Car"/>
    <w:link w:val="Grillecouleur-Accent11"/>
    <w:uiPriority w:val="29"/>
    <w:rPr>
      <w:rFonts w:ascii="Cambria" w:eastAsia="Times New Roman" w:hAnsi="Cambria" w:cs="Times New Roman"/>
      <w:i/>
      <w:iCs/>
      <w:color w:val="5A5A5A"/>
    </w:rPr>
  </w:style>
  <w:style w:type="paragraph" w:customStyle="1" w:styleId="Trameclaire-Accent21">
    <w:name w:val="Trame claire - Accent 21"/>
    <w:basedOn w:val="Normal"/>
    <w:next w:val="Normal"/>
    <w:link w:val="Trameclaire-Accent2Car"/>
    <w:uiPriority w:val="30"/>
    <w:qFormat/>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pPr>
    <w:rPr>
      <w:rFonts w:ascii="Cambria" w:hAnsi="Cambria"/>
      <w:i/>
      <w:iCs/>
      <w:color w:val="FFFFFF"/>
      <w:sz w:val="24"/>
      <w:szCs w:val="24"/>
      <w:lang w:val="x-none" w:eastAsia="x-none"/>
    </w:rPr>
  </w:style>
  <w:style w:type="character" w:customStyle="1" w:styleId="Trameclaire-Accent2Car">
    <w:name w:val="Trame claire - Accent 2 Car"/>
    <w:link w:val="Trameclaire-Accent21"/>
    <w:uiPriority w:val="30"/>
    <w:rPr>
      <w:rFonts w:ascii="Cambria" w:eastAsia="Times New Roman" w:hAnsi="Cambria" w:cs="Times New Roman"/>
      <w:i/>
      <w:iCs/>
      <w:color w:val="FFFFFF"/>
      <w:sz w:val="24"/>
      <w:szCs w:val="24"/>
      <w:shd w:val="clear" w:color="auto" w:fill="4F81BD"/>
    </w:rPr>
  </w:style>
  <w:style w:type="character" w:customStyle="1" w:styleId="Accentuationdiscrte">
    <w:name w:val="Accentuation discrète"/>
    <w:uiPriority w:val="19"/>
    <w:qFormat/>
    <w:rPr>
      <w:i/>
      <w:iCs/>
      <w:color w:val="5A5A5A"/>
    </w:rPr>
  </w:style>
  <w:style w:type="character" w:customStyle="1" w:styleId="Forteaccentuation">
    <w:name w:val="Forte accentuation"/>
    <w:uiPriority w:val="21"/>
    <w:qFormat/>
    <w:rPr>
      <w:b/>
      <w:bCs/>
      <w:i/>
      <w:iCs/>
      <w:color w:val="4F81BD"/>
      <w:sz w:val="22"/>
      <w:szCs w:val="22"/>
    </w:rPr>
  </w:style>
  <w:style w:type="character" w:customStyle="1" w:styleId="Rfrenceple1">
    <w:name w:val="Référence pâle1"/>
    <w:uiPriority w:val="31"/>
    <w:qFormat/>
    <w:rPr>
      <w:color w:val="auto"/>
      <w:u w:val="single" w:color="9BBB59"/>
    </w:rPr>
  </w:style>
  <w:style w:type="character" w:customStyle="1" w:styleId="Rfrenceintense1">
    <w:name w:val="Référence intense1"/>
    <w:uiPriority w:val="32"/>
    <w:qFormat/>
    <w:rPr>
      <w:b/>
      <w:bCs/>
      <w:color w:val="76923C"/>
      <w:u w:val="single" w:color="9BBB59"/>
    </w:rPr>
  </w:style>
  <w:style w:type="character" w:customStyle="1" w:styleId="Titredulivre1">
    <w:name w:val="Titre du livre1"/>
    <w:uiPriority w:val="33"/>
    <w:qFormat/>
    <w:rPr>
      <w:rFonts w:ascii="Cambria" w:eastAsia="Times New Roman" w:hAnsi="Cambria" w:cs="Times New Roman"/>
      <w:b/>
      <w:bCs/>
      <w:i/>
      <w:iCs/>
      <w:color w:val="auto"/>
    </w:rPr>
  </w:style>
  <w:style w:type="character" w:customStyle="1" w:styleId="SansinterligneCar">
    <w:name w:val="Sans interligne Car"/>
    <w:link w:val="Sansinterligne1"/>
    <w:uiPriority w:val="1"/>
  </w:style>
  <w:style w:type="character" w:customStyle="1" w:styleId="ptcarrougegras1">
    <w:name w:val="ptcarrougegras1"/>
    <w:rPr>
      <w:b/>
      <w:bCs/>
      <w:color w:val="DD0000"/>
      <w:sz w:val="15"/>
      <w:szCs w:val="15"/>
    </w:rPr>
  </w:style>
  <w:style w:type="character" w:customStyle="1" w:styleId="rougegras1">
    <w:name w:val="rougegras1"/>
    <w:rPr>
      <w:b/>
      <w:bCs/>
      <w:color w:val="FF0000"/>
    </w:rPr>
  </w:style>
  <w:style w:type="character" w:customStyle="1" w:styleId="ptzonetexte21">
    <w:name w:val="ptzonetexte21"/>
    <w:rPr>
      <w:rFonts w:ascii="Arial" w:hAnsi="Arial" w:cs="Arial" w:hint="default"/>
      <w:sz w:val="17"/>
      <w:szCs w:val="17"/>
    </w:rPr>
  </w:style>
  <w:style w:type="paragraph" w:styleId="Listenumros2">
    <w:name w:val="List Number 2"/>
    <w:basedOn w:val="Normal"/>
    <w:pPr>
      <w:numPr>
        <w:numId w:val="2"/>
      </w:numPr>
      <w:contextualSpacing/>
    </w:pPr>
  </w:style>
  <w:style w:type="paragraph" w:customStyle="1" w:styleId="Exigence">
    <w:name w:val="Exigence"/>
    <w:basedOn w:val="Normal"/>
    <w:pPr>
      <w:spacing w:after="120"/>
    </w:pPr>
    <w:rPr>
      <w:rFonts w:ascii="Times" w:eastAsia="Calibri" w:hAnsi="Times"/>
      <w:sz w:val="22"/>
    </w:rPr>
  </w:style>
  <w:style w:type="character" w:styleId="Marquedecommentaire">
    <w:name w:val="annotation reference"/>
    <w:uiPriority w:val="99"/>
    <w:rPr>
      <w:sz w:val="16"/>
      <w:szCs w:val="16"/>
    </w:rPr>
  </w:style>
  <w:style w:type="paragraph" w:styleId="Commentaire">
    <w:name w:val="annotation text"/>
    <w:basedOn w:val="Normal"/>
    <w:link w:val="CommentaireCar"/>
    <w:rPr>
      <w:szCs w:val="20"/>
      <w:lang w:val="x-none" w:eastAsia="x-none"/>
    </w:rPr>
  </w:style>
  <w:style w:type="character" w:customStyle="1" w:styleId="CommentaireCar">
    <w:name w:val="Commentaire Car"/>
    <w:link w:val="Commentaire"/>
    <w:rPr>
      <w:sz w:val="20"/>
      <w:szCs w:val="20"/>
    </w:rPr>
  </w:style>
  <w:style w:type="paragraph" w:styleId="Objetducommentaire">
    <w:name w:val="annotation subject"/>
    <w:basedOn w:val="Commentaire"/>
    <w:next w:val="Commentaire"/>
    <w:link w:val="ObjetducommentaireCar"/>
    <w:uiPriority w:val="99"/>
    <w:rPr>
      <w:b/>
      <w:bCs/>
    </w:rPr>
  </w:style>
  <w:style w:type="character" w:customStyle="1" w:styleId="ObjetducommentaireCar">
    <w:name w:val="Objet du commentaire Car"/>
    <w:link w:val="Objetducommentaire"/>
    <w:uiPriority w:val="99"/>
    <w:rPr>
      <w:b/>
      <w:bCs/>
      <w:sz w:val="20"/>
      <w:szCs w:val="20"/>
    </w:rPr>
  </w:style>
  <w:style w:type="paragraph" w:customStyle="1" w:styleId="Default">
    <w:name w:val="Default"/>
    <w:pPr>
      <w:autoSpaceDE w:val="0"/>
      <w:autoSpaceDN w:val="0"/>
      <w:adjustRightInd w:val="0"/>
    </w:pPr>
    <w:rPr>
      <w:rFonts w:ascii="Verdana" w:hAnsi="Verdana" w:cs="Verdana"/>
      <w:color w:val="000000"/>
      <w:sz w:val="24"/>
      <w:szCs w:val="24"/>
    </w:rPr>
  </w:style>
  <w:style w:type="paragraph" w:customStyle="1" w:styleId="Car">
    <w:name w:val="Car"/>
    <w:basedOn w:val="Normal"/>
    <w:pPr>
      <w:spacing w:after="160" w:line="240" w:lineRule="exact"/>
      <w:ind w:left="539" w:firstLine="578"/>
    </w:pPr>
    <w:rPr>
      <w:rFonts w:ascii="Verdana" w:hAnsi="Verdana"/>
      <w:szCs w:val="20"/>
      <w:lang w:val="en-US" w:eastAsia="en-US"/>
    </w:rPr>
  </w:style>
  <w:style w:type="character" w:customStyle="1" w:styleId="NotedebasdepageCar">
    <w:name w:val="Note de bas de page Car"/>
    <w:link w:val="Notedebasdepage"/>
    <w:uiPriority w:val="99"/>
    <w:rPr>
      <w:sz w:val="20"/>
      <w:szCs w:val="20"/>
    </w:rPr>
  </w:style>
  <w:style w:type="paragraph" w:customStyle="1" w:styleId="Car1">
    <w:name w:val="Car1"/>
    <w:basedOn w:val="Normal"/>
    <w:pPr>
      <w:spacing w:after="160" w:line="240" w:lineRule="exact"/>
      <w:ind w:left="539" w:firstLine="578"/>
    </w:pPr>
    <w:rPr>
      <w:rFonts w:ascii="Verdana" w:hAnsi="Verdana"/>
      <w:szCs w:val="20"/>
      <w:lang w:val="en-US" w:eastAsia="en-US"/>
    </w:rPr>
  </w:style>
  <w:style w:type="paragraph" w:customStyle="1" w:styleId="CarCarCarCarCarCarCarCarCarCarCar1CarCarCarCarCarCarCarCarCarCarCarCarCarCarCarCar">
    <w:name w:val="Car Car Car Car Car Car Car Car Car Car Car1 Car Car Car Car Car Car Car Car Car Car Car Car Car Car Car Car"/>
    <w:basedOn w:val="Normal"/>
    <w:autoRedefine/>
    <w:pPr>
      <w:numPr>
        <w:numId w:val="4"/>
      </w:numPr>
      <w:tabs>
        <w:tab w:val="clear" w:pos="360"/>
      </w:tabs>
      <w:spacing w:line="20" w:lineRule="exact"/>
      <w:ind w:left="0" w:firstLine="0"/>
    </w:pPr>
    <w:rPr>
      <w:rFonts w:ascii="Bookman Old Style" w:hAnsi="Bookman Old Style"/>
      <w:sz w:val="24"/>
      <w:szCs w:val="24"/>
      <w:lang w:val="en-US" w:eastAsia="en-US"/>
    </w:rPr>
  </w:style>
  <w:style w:type="paragraph" w:customStyle="1" w:styleId="Pucetableau">
    <w:name w:val="Puce tableau"/>
    <w:basedOn w:val="Normal"/>
    <w:pPr>
      <w:spacing w:after="60"/>
    </w:pPr>
    <w:rPr>
      <w:rFonts w:ascii="Arial" w:eastAsia="MS PGothic" w:hAnsi="Arial" w:cs="Arial"/>
      <w:szCs w:val="24"/>
    </w:rPr>
  </w:style>
  <w:style w:type="numbering" w:customStyle="1" w:styleId="Aucuneliste1">
    <w:name w:val="Aucune liste1"/>
    <w:next w:val="Aucuneliste"/>
    <w:uiPriority w:val="99"/>
    <w:semiHidden/>
    <w:unhideWhenUsed/>
  </w:style>
  <w:style w:type="character" w:customStyle="1" w:styleId="ExplorateurdedocumentsCar1">
    <w:name w:val="Explorateur de documents Car1"/>
    <w:uiPriority w:val="99"/>
    <w:semiHidden/>
    <w:rPr>
      <w:rFonts w:ascii="Tahoma" w:hAnsi="Tahoma" w:cs="Tahoma"/>
      <w:sz w:val="16"/>
      <w:szCs w:val="16"/>
    </w:rPr>
  </w:style>
  <w:style w:type="character" w:customStyle="1" w:styleId="Retraitcorpsdetexte2Car1">
    <w:name w:val="Retrait corps de texte 2 Car1"/>
    <w:basedOn w:val="Policepardfaut"/>
    <w:uiPriority w:val="99"/>
    <w:semiHidden/>
  </w:style>
  <w:style w:type="character" w:customStyle="1" w:styleId="TextebrutCar1">
    <w:name w:val="Texte brut Car1"/>
    <w:uiPriority w:val="99"/>
    <w:semiHidden/>
    <w:rPr>
      <w:rFonts w:ascii="Consolas" w:hAnsi="Consolas"/>
      <w:sz w:val="21"/>
      <w:szCs w:val="21"/>
    </w:rPr>
  </w:style>
  <w:style w:type="character" w:customStyle="1" w:styleId="Retraitcorpsdetexte3Car1">
    <w:name w:val="Retrait corps de texte 3 Car1"/>
    <w:uiPriority w:val="99"/>
    <w:semiHidden/>
    <w:rPr>
      <w:sz w:val="16"/>
      <w:szCs w:val="16"/>
    </w:rPr>
  </w:style>
  <w:style w:type="character" w:customStyle="1" w:styleId="CorpsdetexteCar">
    <w:name w:val="Corps de texte Car"/>
    <w:link w:val="Corpsdetexte"/>
    <w:rPr>
      <w:b/>
      <w:caps/>
      <w:sz w:val="20"/>
    </w:rPr>
  </w:style>
  <w:style w:type="character" w:customStyle="1" w:styleId="RetraitcorpsdetexteCar">
    <w:name w:val="Retrait corps de texte Car"/>
    <w:link w:val="Retraitcorpsdetexte"/>
    <w:rPr>
      <w:sz w:val="20"/>
    </w:rPr>
  </w:style>
  <w:style w:type="character" w:customStyle="1" w:styleId="Corpsdetexte3Car">
    <w:name w:val="Corps de texte 3 Car"/>
    <w:link w:val="Corpsdetexte3"/>
    <w:semiHidden/>
    <w:rPr>
      <w:sz w:val="16"/>
      <w:szCs w:val="16"/>
    </w:rPr>
  </w:style>
  <w:style w:type="paragraph" w:customStyle="1" w:styleId="Normal1">
    <w:name w:val="Normal1"/>
    <w:pPr>
      <w:widowControl w:val="0"/>
      <w:suppressAutoHyphens/>
    </w:pPr>
    <w:rPr>
      <w:rFonts w:ascii="Times New Roman" w:hAnsi="Times New Roman"/>
      <w:color w:val="00000A"/>
      <w:sz w:val="24"/>
      <w:szCs w:val="24"/>
      <w:lang w:eastAsia="zh-CN"/>
    </w:rPr>
  </w:style>
  <w:style w:type="character" w:styleId="CitationHTML">
    <w:name w:val="HTML Cite"/>
    <w:uiPriority w:val="99"/>
    <w:unhideWhenUsed/>
    <w:rPr>
      <w:i/>
      <w:iCs/>
    </w:rPr>
  </w:style>
  <w:style w:type="paragraph" w:customStyle="1" w:styleId="Ret1">
    <w:name w:val="Ret1"/>
    <w:basedOn w:val="Normal1"/>
    <w:pPr>
      <w:spacing w:before="120" w:after="120"/>
      <w:ind w:left="720"/>
    </w:pPr>
  </w:style>
  <w:style w:type="paragraph" w:customStyle="1" w:styleId="BouletREt1">
    <w:name w:val="BouletREt1"/>
    <w:basedOn w:val="Normal"/>
    <w:pPr>
      <w:widowControl w:val="0"/>
      <w:suppressAutoHyphens/>
      <w:ind w:left="1434" w:hanging="357"/>
    </w:pPr>
    <w:rPr>
      <w:rFonts w:ascii="Times New Roman" w:hAnsi="Times New Roman"/>
      <w:color w:val="00000A"/>
      <w:sz w:val="24"/>
      <w:szCs w:val="24"/>
      <w:lang w:eastAsia="zh-CN"/>
    </w:rPr>
  </w:style>
  <w:style w:type="paragraph" w:customStyle="1" w:styleId="NormalCCTP">
    <w:name w:val="NormalCCTP"/>
    <w:basedOn w:val="Normal1"/>
    <w:pPr>
      <w:suppressAutoHyphens w:val="0"/>
      <w:spacing w:after="120"/>
      <w:ind w:left="540"/>
    </w:pPr>
    <w:rPr>
      <w:iCs/>
      <w:szCs w:val="22"/>
    </w:rPr>
  </w:style>
  <w:style w:type="paragraph" w:customStyle="1" w:styleId="Paragraphedeliste2">
    <w:name w:val="Paragraphe de liste2"/>
    <w:basedOn w:val="Normal1"/>
    <w:qFormat/>
    <w:pPr>
      <w:ind w:left="720" w:firstLine="709"/>
      <w:contextualSpacing/>
    </w:pPr>
  </w:style>
  <w:style w:type="paragraph" w:customStyle="1" w:styleId="Paragraphedeliste5">
    <w:name w:val="Paragraphe de liste5"/>
    <w:basedOn w:val="Normal1"/>
    <w:pPr>
      <w:ind w:left="720"/>
      <w:contextualSpacing/>
    </w:pPr>
    <w:rPr>
      <w:rFonts w:eastAsia="Arial Unicode MS" w:cs="Mangal"/>
      <w:szCs w:val="21"/>
      <w:lang w:bidi="hi-IN"/>
    </w:rPr>
  </w:style>
  <w:style w:type="paragraph" w:customStyle="1" w:styleId="xl26">
    <w:name w:val="xl26"/>
    <w:basedOn w:val="Normal1"/>
    <w:pPr>
      <w:pBdr>
        <w:left w:val="single" w:sz="4" w:space="0" w:color="00000A"/>
        <w:bottom w:val="single" w:sz="4" w:space="0" w:color="00000A"/>
        <w:right w:val="single" w:sz="4" w:space="0" w:color="00000A"/>
      </w:pBdr>
      <w:suppressAutoHyphens w:val="0"/>
      <w:spacing w:before="280" w:after="280"/>
      <w:jc w:val="center"/>
    </w:pPr>
    <w:rPr>
      <w:rFonts w:ascii="Arial" w:eastAsia="Arial Unicode MS" w:hAnsi="Arial" w:cs="Arial"/>
      <w:b/>
      <w:bCs/>
    </w:rPr>
  </w:style>
  <w:style w:type="paragraph" w:customStyle="1" w:styleId="western">
    <w:name w:val="western"/>
    <w:basedOn w:val="Normal"/>
    <w:pPr>
      <w:spacing w:before="57" w:after="57"/>
    </w:pPr>
    <w:rPr>
      <w:rFonts w:ascii="Arial" w:hAnsi="Arial" w:cs="Arial"/>
      <w:color w:val="000000"/>
      <w:szCs w:val="20"/>
    </w:rPr>
  </w:style>
  <w:style w:type="paragraph" w:styleId="Notedefin">
    <w:name w:val="endnote text"/>
    <w:basedOn w:val="Normal"/>
    <w:link w:val="NotedefinCar"/>
    <w:rPr>
      <w:szCs w:val="20"/>
      <w:lang w:val="x-none" w:eastAsia="x-none"/>
    </w:rPr>
  </w:style>
  <w:style w:type="character" w:customStyle="1" w:styleId="NotedefinCar">
    <w:name w:val="Note de fin Car"/>
    <w:link w:val="Notedefin"/>
    <w:rPr>
      <w:sz w:val="20"/>
      <w:szCs w:val="20"/>
    </w:rPr>
  </w:style>
  <w:style w:type="character" w:styleId="Appeldenotedefin">
    <w:name w:val="endnote reference"/>
    <w:rPr>
      <w:vertAlign w:val="superscript"/>
    </w:rPr>
  </w:style>
  <w:style w:type="paragraph" w:styleId="Listenumros3">
    <w:name w:val="List Number 3"/>
    <w:basedOn w:val="Normal"/>
    <w:pPr>
      <w:numPr>
        <w:numId w:val="9"/>
      </w:numPr>
      <w:autoSpaceDE w:val="0"/>
      <w:spacing w:after="120"/>
    </w:pPr>
    <w:rPr>
      <w:rFonts w:ascii="Arial" w:hAnsi="Arial" w:cs="Arial"/>
      <w:sz w:val="22"/>
      <w:szCs w:val="24"/>
    </w:rPr>
  </w:style>
  <w:style w:type="paragraph" w:customStyle="1" w:styleId="2Listetirets">
    <w:name w:val="2 Liste tirets"/>
    <w:basedOn w:val="Normal"/>
    <w:link w:val="2ListetiretsCar"/>
    <w:qFormat/>
    <w:pPr>
      <w:numPr>
        <w:numId w:val="10"/>
      </w:numPr>
      <w:autoSpaceDE w:val="0"/>
      <w:spacing w:after="120"/>
    </w:pPr>
    <w:rPr>
      <w:rFonts w:ascii="Arial" w:hAnsi="Arial"/>
      <w:sz w:val="22"/>
      <w:szCs w:val="24"/>
      <w:lang w:val="x-none" w:eastAsia="x-none"/>
    </w:rPr>
  </w:style>
  <w:style w:type="character" w:customStyle="1" w:styleId="2ListetiretsCar">
    <w:name w:val="2 Liste tirets Car"/>
    <w:link w:val="2Listetirets"/>
    <w:rPr>
      <w:rFonts w:ascii="Arial" w:hAnsi="Arial"/>
      <w:sz w:val="22"/>
      <w:szCs w:val="24"/>
      <w:lang w:val="x-none" w:eastAsia="x-none"/>
    </w:rPr>
  </w:style>
  <w:style w:type="character" w:customStyle="1" w:styleId="fontstyle01">
    <w:name w:val="fontstyle01"/>
    <w:rPr>
      <w:rFonts w:ascii="ArialMT" w:hAnsi="ArialMT" w:hint="default"/>
      <w:b w:val="0"/>
      <w:bCs w:val="0"/>
      <w:i w:val="0"/>
      <w:iCs w:val="0"/>
      <w:color w:val="000000"/>
      <w:sz w:val="22"/>
      <w:szCs w:val="22"/>
    </w:rPr>
  </w:style>
  <w:style w:type="character" w:customStyle="1" w:styleId="fontstyle21">
    <w:name w:val="fontstyle21"/>
    <w:rPr>
      <w:rFonts w:ascii="SymbolMT" w:hAnsi="SymbolMT" w:hint="default"/>
      <w:b w:val="0"/>
      <w:bCs w:val="0"/>
      <w:i w:val="0"/>
      <w:iCs w:val="0"/>
      <w:color w:val="000000"/>
      <w:sz w:val="22"/>
      <w:szCs w:val="22"/>
    </w:rPr>
  </w:style>
  <w:style w:type="paragraph" w:customStyle="1" w:styleId="pagedegarde">
    <w:name w:val="page de garde"/>
    <w:basedOn w:val="Normal1"/>
    <w:pPr>
      <w:jc w:val="center"/>
    </w:pPr>
    <w:rPr>
      <w:sz w:val="26"/>
      <w:szCs w:val="26"/>
    </w:rPr>
  </w:style>
  <w:style w:type="character" w:customStyle="1" w:styleId="lang-en">
    <w:name w:val="lang-en"/>
  </w:style>
  <w:style w:type="paragraph" w:styleId="Rvision">
    <w:name w:val="Revision"/>
    <w:hidden/>
    <w:uiPriority w:val="99"/>
    <w:semiHidden/>
    <w:rPr>
      <w:szCs w:val="22"/>
    </w:rPr>
  </w:style>
  <w:style w:type="paragraph" w:styleId="Paragraphedeliste0">
    <w:name w:val="List Paragraph"/>
    <w:aliases w:val="Listes,lp1,Paragraphe 3"/>
    <w:basedOn w:val="Normal"/>
    <w:link w:val="ParagraphedelisteCar2"/>
    <w:uiPriority w:val="34"/>
    <w:qFormat/>
    <w:pPr>
      <w:ind w:left="720"/>
      <w:contextualSpacing/>
    </w:pPr>
    <w:rPr>
      <w:rFonts w:ascii="Times New Roman" w:hAnsi="Times New Roman"/>
      <w:sz w:val="24"/>
      <w:szCs w:val="24"/>
    </w:rPr>
  </w:style>
  <w:style w:type="paragraph" w:styleId="Sansinterligne">
    <w:name w:val="No Spacing"/>
    <w:uiPriority w:val="1"/>
    <w:qFormat/>
    <w:pPr>
      <w:jc w:val="both"/>
    </w:pPr>
    <w:rPr>
      <w:szCs w:val="22"/>
    </w:rPr>
  </w:style>
  <w:style w:type="character" w:customStyle="1" w:styleId="fontstyle31">
    <w:name w:val="fontstyle31"/>
    <w:rPr>
      <w:rFonts w:ascii="SymbolMT" w:hAnsi="SymbolMT" w:hint="default"/>
      <w:b w:val="0"/>
      <w:bCs w:val="0"/>
      <w:i w:val="0"/>
      <w:iCs w:val="0"/>
      <w:color w:val="000000"/>
      <w:sz w:val="20"/>
      <w:szCs w:val="20"/>
    </w:rPr>
  </w:style>
  <w:style w:type="paragraph" w:customStyle="1" w:styleId="textbody">
    <w:name w:val="textbody"/>
    <w:basedOn w:val="Normal"/>
    <w:pPr>
      <w:spacing w:before="100" w:beforeAutospacing="1" w:after="100" w:afterAutospacing="1"/>
    </w:pPr>
    <w:rPr>
      <w:rFonts w:ascii="Times New Roman" w:hAnsi="Times New Roman"/>
      <w:sz w:val="24"/>
      <w:szCs w:val="24"/>
    </w:rPr>
  </w:style>
  <w:style w:type="character" w:customStyle="1" w:styleId="Aucun">
    <w:name w:val="Aucun"/>
  </w:style>
  <w:style w:type="paragraph" w:customStyle="1" w:styleId="CorpsA">
    <w:name w:val="Corps A"/>
    <w:pPr>
      <w:pBdr>
        <w:top w:val="nil"/>
        <w:left w:val="nil"/>
        <w:bottom w:val="nil"/>
        <w:right w:val="nil"/>
        <w:between w:val="nil"/>
        <w:bar w:val="nil"/>
      </w:pBdr>
      <w:jc w:val="both"/>
    </w:pPr>
    <w:rPr>
      <w:rFonts w:ascii="Arial" w:eastAsia="Arial" w:hAnsi="Arial" w:cs="Arial"/>
      <w:color w:val="000000"/>
      <w:u w:color="000000"/>
      <w:bdr w:val="nil"/>
      <w14:textOutline w14:w="12700" w14:cap="flat" w14:cmpd="sng" w14:algn="ctr">
        <w14:noFill/>
        <w14:prstDash w14:val="solid"/>
        <w14:miter w14:lim="400000"/>
      </w14:textOutline>
    </w:rPr>
  </w:style>
  <w:style w:type="character" w:customStyle="1" w:styleId="AucunA">
    <w:name w:val="Aucun A"/>
  </w:style>
  <w:style w:type="numbering" w:customStyle="1" w:styleId="Style8import">
    <w:name w:val="Style 8 importé"/>
    <w:pPr>
      <w:numPr>
        <w:numId w:val="13"/>
      </w:numPr>
    </w:pPr>
  </w:style>
  <w:style w:type="paragraph" w:customStyle="1" w:styleId="ParagraphedelisteCar">
    <w:name w:val="Paragraphe de liste Car"/>
    <w:aliases w:val="Paragrafo elenco livello 1 Car,Paragrafo elenco1 Car,EC Car,Colorful List - Accent 11 Car,Paragraphe de liste1 Car,Colorful List - Accent 111 Car,Dot pt Car,List Paragraph1 Car,No Spacing1 Car"/>
    <w:basedOn w:val="Normal"/>
    <w:link w:val="ParagraphedelisteCar1"/>
    <w:uiPriority w:val="34"/>
    <w:qFormat/>
    <w:pPr>
      <w:spacing w:after="160" w:line="254" w:lineRule="auto"/>
      <w:ind w:left="720"/>
      <w:contextualSpacing/>
    </w:pPr>
    <w:rPr>
      <w:rFonts w:eastAsia="Calibri"/>
      <w:kern w:val="2"/>
      <w:sz w:val="22"/>
      <w:lang w:eastAsia="zh-CN"/>
    </w:rPr>
  </w:style>
  <w:style w:type="character" w:customStyle="1" w:styleId="ParagraphedelisteCar1">
    <w:name w:val="Paragraphe de liste Car1"/>
    <w:aliases w:val="Paragrafo elenco livello 1 Car1,Paragrafo elenco1 Car1,EC Car1,Colorful List - Accent 11 Car1,Paragraphe de liste1 Car1,Colorful List - Accent 111 Car1,Dot pt Car1,List Paragraph1 Car1,No Spacing1 Car1"/>
    <w:link w:val="ParagraphedelisteCar"/>
    <w:uiPriority w:val="34"/>
    <w:qFormat/>
    <w:locked/>
    <w:rPr>
      <w:rFonts w:eastAsia="Calibri"/>
      <w:kern w:val="2"/>
      <w:sz w:val="22"/>
      <w:szCs w:val="22"/>
      <w:lang w:eastAsia="zh-CN"/>
    </w:rPr>
  </w:style>
  <w:style w:type="paragraph" w:customStyle="1" w:styleId="Corps">
    <w:name w:val="Corps"/>
    <w:pPr>
      <w:pBdr>
        <w:top w:val="nil"/>
        <w:left w:val="nil"/>
        <w:bottom w:val="nil"/>
        <w:right w:val="nil"/>
        <w:between w:val="nil"/>
        <w:bar w:val="nil"/>
      </w:pBdr>
    </w:pPr>
    <w:rPr>
      <w:rFonts w:ascii="Times New Roman" w:hAnsi="Times New Roman"/>
      <w:color w:val="000000"/>
      <w:sz w:val="24"/>
      <w:szCs w:val="24"/>
      <w:u w:color="000000"/>
      <w:bdr w:val="nil"/>
      <w14:textOutline w14:w="0" w14:cap="flat" w14:cmpd="sng" w14:algn="ctr">
        <w14:noFill/>
        <w14:prstDash w14:val="solid"/>
        <w14:bevel/>
      </w14:textOutline>
    </w:rPr>
  </w:style>
  <w:style w:type="numbering" w:customStyle="1" w:styleId="Style18import">
    <w:name w:val="Style 18 importé"/>
    <w:pPr>
      <w:numPr>
        <w:numId w:val="14"/>
      </w:numPr>
    </w:pPr>
  </w:style>
  <w:style w:type="numbering" w:customStyle="1" w:styleId="Style19import">
    <w:name w:val="Style 19 importé"/>
    <w:pPr>
      <w:numPr>
        <w:numId w:val="15"/>
      </w:numPr>
    </w:pPr>
  </w:style>
  <w:style w:type="numbering" w:customStyle="1" w:styleId="Style12import0">
    <w:name w:val="Style 12 importé.0"/>
    <w:pPr>
      <w:numPr>
        <w:numId w:val="16"/>
      </w:numPr>
    </w:pPr>
  </w:style>
  <w:style w:type="numbering" w:customStyle="1" w:styleId="Style9import">
    <w:name w:val="Style 9 importé"/>
    <w:pPr>
      <w:numPr>
        <w:numId w:val="17"/>
      </w:numPr>
    </w:pPr>
  </w:style>
  <w:style w:type="numbering" w:customStyle="1" w:styleId="Style5import">
    <w:name w:val="Style 5 importé"/>
    <w:pPr>
      <w:numPr>
        <w:numId w:val="18"/>
      </w:numPr>
    </w:pPr>
  </w:style>
  <w:style w:type="numbering" w:customStyle="1" w:styleId="Style8import0">
    <w:name w:val="Style 8 importé.0"/>
    <w:pPr>
      <w:numPr>
        <w:numId w:val="19"/>
      </w:numPr>
    </w:pPr>
  </w:style>
  <w:style w:type="numbering" w:customStyle="1" w:styleId="Style31import0">
    <w:name w:val="Style 31 importé.0"/>
    <w:pPr>
      <w:numPr>
        <w:numId w:val="20"/>
      </w:numPr>
    </w:pPr>
  </w:style>
  <w:style w:type="numbering" w:customStyle="1" w:styleId="Style18import0">
    <w:name w:val="Style 18 importé.0"/>
    <w:pPr>
      <w:numPr>
        <w:numId w:val="21"/>
      </w:numPr>
    </w:pPr>
  </w:style>
  <w:style w:type="numbering" w:customStyle="1" w:styleId="Style19import0">
    <w:name w:val="Style 19 importé.0"/>
    <w:pPr>
      <w:numPr>
        <w:numId w:val="22"/>
      </w:numPr>
    </w:pPr>
  </w:style>
  <w:style w:type="numbering" w:customStyle="1" w:styleId="Style20import0">
    <w:name w:val="Style 20 importé.0"/>
    <w:pPr>
      <w:numPr>
        <w:numId w:val="23"/>
      </w:numPr>
    </w:pPr>
  </w:style>
  <w:style w:type="numbering" w:customStyle="1" w:styleId="Style67import">
    <w:name w:val="Style 67 importé"/>
    <w:pPr>
      <w:numPr>
        <w:numId w:val="24"/>
      </w:numPr>
    </w:pPr>
  </w:style>
  <w:style w:type="numbering" w:customStyle="1" w:styleId="Style1import">
    <w:name w:val="Style 1 importé"/>
    <w:pPr>
      <w:numPr>
        <w:numId w:val="25"/>
      </w:numPr>
    </w:pPr>
  </w:style>
  <w:style w:type="numbering" w:customStyle="1" w:styleId="Style35import">
    <w:name w:val="Style 35 importé"/>
    <w:pPr>
      <w:numPr>
        <w:numId w:val="26"/>
      </w:numPr>
    </w:pPr>
  </w:style>
  <w:style w:type="numbering" w:customStyle="1" w:styleId="Style37import">
    <w:name w:val="Style 37 importé"/>
    <w:pPr>
      <w:numPr>
        <w:numId w:val="27"/>
      </w:numPr>
    </w:pPr>
  </w:style>
  <w:style w:type="numbering" w:customStyle="1" w:styleId="Style41import">
    <w:name w:val="Style 41 importé"/>
    <w:pPr>
      <w:numPr>
        <w:numId w:val="28"/>
      </w:numPr>
    </w:pPr>
  </w:style>
  <w:style w:type="numbering" w:customStyle="1" w:styleId="Style50import">
    <w:name w:val="Style 50 importé"/>
    <w:pPr>
      <w:numPr>
        <w:numId w:val="29"/>
      </w:numPr>
    </w:pPr>
  </w:style>
  <w:style w:type="numbering" w:customStyle="1" w:styleId="Style51import">
    <w:name w:val="Style 51 importé"/>
    <w:pPr>
      <w:numPr>
        <w:numId w:val="30"/>
      </w:numPr>
    </w:pPr>
  </w:style>
  <w:style w:type="numbering" w:customStyle="1" w:styleId="Style53import">
    <w:name w:val="Style 53 importé"/>
    <w:pPr>
      <w:numPr>
        <w:numId w:val="31"/>
      </w:numPr>
    </w:pPr>
  </w:style>
  <w:style w:type="numbering" w:customStyle="1" w:styleId="Style27import0">
    <w:name w:val="Style 27 importé.0"/>
    <w:pPr>
      <w:numPr>
        <w:numId w:val="32"/>
      </w:numPr>
    </w:pPr>
  </w:style>
  <w:style w:type="numbering" w:customStyle="1" w:styleId="Style28import0">
    <w:name w:val="Style 28 importé.0"/>
    <w:pPr>
      <w:numPr>
        <w:numId w:val="33"/>
      </w:numPr>
    </w:pPr>
  </w:style>
  <w:style w:type="character" w:customStyle="1" w:styleId="Mentionnonrsolue1">
    <w:name w:val="Mention non résolue1"/>
    <w:basedOn w:val="Policepardfaut"/>
    <w:uiPriority w:val="99"/>
    <w:semiHidden/>
    <w:unhideWhenUsed/>
    <w:rPr>
      <w:color w:val="605E5C"/>
      <w:shd w:val="clear" w:color="auto" w:fill="E1DFDD"/>
    </w:rPr>
  </w:style>
  <w:style w:type="numbering" w:customStyle="1" w:styleId="Style13import0">
    <w:name w:val="Style 13 importé.0"/>
    <w:pPr>
      <w:numPr>
        <w:numId w:val="34"/>
      </w:numPr>
    </w:pPr>
  </w:style>
  <w:style w:type="numbering" w:customStyle="1" w:styleId="Style14import0">
    <w:name w:val="Style 14 importé.0"/>
    <w:pPr>
      <w:numPr>
        <w:numId w:val="35"/>
      </w:numPr>
    </w:pPr>
  </w:style>
  <w:style w:type="numbering" w:customStyle="1" w:styleId="Style20import">
    <w:name w:val="Style 20 importé"/>
    <w:pPr>
      <w:numPr>
        <w:numId w:val="36"/>
      </w:numPr>
    </w:pPr>
  </w:style>
  <w:style w:type="numbering" w:customStyle="1" w:styleId="Style21import">
    <w:name w:val="Style 21 importé"/>
    <w:pPr>
      <w:numPr>
        <w:numId w:val="37"/>
      </w:numPr>
    </w:pPr>
  </w:style>
  <w:style w:type="numbering" w:customStyle="1" w:styleId="Style25import">
    <w:name w:val="Style 25 importé"/>
    <w:pPr>
      <w:numPr>
        <w:numId w:val="38"/>
      </w:numPr>
    </w:pPr>
  </w:style>
  <w:style w:type="numbering" w:customStyle="1" w:styleId="Style26import">
    <w:name w:val="Style 26 importé"/>
    <w:pPr>
      <w:numPr>
        <w:numId w:val="39"/>
      </w:numPr>
    </w:pPr>
  </w:style>
  <w:style w:type="numbering" w:customStyle="1" w:styleId="Style16import1">
    <w:name w:val="Style 16 importé.1"/>
    <w:pPr>
      <w:numPr>
        <w:numId w:val="40"/>
      </w:numPr>
    </w:pPr>
  </w:style>
  <w:style w:type="numbering" w:customStyle="1" w:styleId="Style22import">
    <w:name w:val="Style 22 importé"/>
    <w:pPr>
      <w:numPr>
        <w:numId w:val="41"/>
      </w:numPr>
    </w:pPr>
  </w:style>
  <w:style w:type="numbering" w:customStyle="1" w:styleId="Style23import">
    <w:name w:val="Style 23 importé"/>
    <w:pPr>
      <w:numPr>
        <w:numId w:val="42"/>
      </w:numPr>
    </w:pPr>
  </w:style>
  <w:style w:type="numbering" w:customStyle="1" w:styleId="Style24import">
    <w:name w:val="Style 24 importé"/>
    <w:pPr>
      <w:numPr>
        <w:numId w:val="43"/>
      </w:numPr>
    </w:pPr>
  </w:style>
  <w:style w:type="numbering" w:customStyle="1" w:styleId="Style27import">
    <w:name w:val="Style 27 importé"/>
    <w:pPr>
      <w:numPr>
        <w:numId w:val="44"/>
      </w:numPr>
    </w:pPr>
  </w:style>
  <w:style w:type="character" w:customStyle="1" w:styleId="Mentionnonrsolue2">
    <w:name w:val="Mention non résolue2"/>
    <w:basedOn w:val="Policepardfaut"/>
    <w:uiPriority w:val="99"/>
    <w:semiHidden/>
    <w:unhideWhenUsed/>
    <w:rPr>
      <w:color w:val="605E5C"/>
      <w:shd w:val="clear" w:color="auto" w:fill="E1DFDD"/>
    </w:rPr>
  </w:style>
  <w:style w:type="numbering" w:customStyle="1" w:styleId="Style14import">
    <w:name w:val="Style 14 importé"/>
    <w:pPr>
      <w:numPr>
        <w:numId w:val="45"/>
      </w:numPr>
    </w:pPr>
  </w:style>
  <w:style w:type="numbering" w:customStyle="1" w:styleId="Style31import">
    <w:name w:val="Style 31 importé"/>
    <w:pPr>
      <w:numPr>
        <w:numId w:val="46"/>
      </w:numPr>
    </w:pPr>
  </w:style>
  <w:style w:type="numbering" w:customStyle="1" w:styleId="Style32import">
    <w:name w:val="Style 32 importé"/>
    <w:pPr>
      <w:numPr>
        <w:numId w:val="47"/>
      </w:numPr>
    </w:pPr>
  </w:style>
  <w:style w:type="character" w:customStyle="1" w:styleId="hgkelc">
    <w:name w:val="hgkelc"/>
    <w:basedOn w:val="Policepardfaut"/>
  </w:style>
  <w:style w:type="character" w:customStyle="1" w:styleId="ParagraphedelisteCar2">
    <w:name w:val="Paragraphe de liste Car2"/>
    <w:aliases w:val="Listes Car,lp1 Car,Paragraphe 3 Car"/>
    <w:link w:val="Paragraphedeliste0"/>
    <w:uiPriority w:val="34"/>
    <w:rPr>
      <w:rFonts w:ascii="Times New Roman" w:hAnsi="Times New Roman"/>
      <w:sz w:val="24"/>
      <w:szCs w:val="24"/>
    </w:rPr>
  </w:style>
  <w:style w:type="table" w:customStyle="1" w:styleId="TableNormal">
    <w:name w:val="Table Normal"/>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Style40import">
    <w:name w:val="Style 40 importé"/>
    <w:pPr>
      <w:numPr>
        <w:numId w:val="48"/>
      </w:numPr>
    </w:pPr>
  </w:style>
  <w:style w:type="numbering" w:customStyle="1" w:styleId="Style17import">
    <w:name w:val="Style 17 importé"/>
    <w:pPr>
      <w:numPr>
        <w:numId w:val="49"/>
      </w:numPr>
    </w:pPr>
  </w:style>
  <w:style w:type="numbering" w:customStyle="1" w:styleId="Style25import0">
    <w:name w:val="Style 25 importé.0"/>
    <w:pPr>
      <w:numPr>
        <w:numId w:val="50"/>
      </w:numPr>
    </w:pPr>
  </w:style>
  <w:style w:type="numbering" w:customStyle="1" w:styleId="Style26import0">
    <w:name w:val="Style 26 importé.0"/>
    <w:pPr>
      <w:numPr>
        <w:numId w:val="51"/>
      </w:numPr>
    </w:pPr>
  </w:style>
  <w:style w:type="character" w:customStyle="1" w:styleId="Mentionnonrsolue3">
    <w:name w:val="Mention non résolue3"/>
    <w:basedOn w:val="Policepardfaut"/>
    <w:uiPriority w:val="99"/>
    <w:semiHidden/>
    <w:unhideWhenUsed/>
    <w:rPr>
      <w:color w:val="605E5C"/>
      <w:shd w:val="clear" w:color="auto" w:fill="E1DFDD"/>
    </w:rPr>
  </w:style>
  <w:style w:type="paragraph" w:customStyle="1" w:styleId="Intgralebase">
    <w:name w:val="Intégrale_base"/>
    <w:pPr>
      <w:pBdr>
        <w:top w:val="nil"/>
        <w:left w:val="nil"/>
        <w:bottom w:val="nil"/>
        <w:right w:val="nil"/>
        <w:between w:val="nil"/>
        <w:bar w:val="nil"/>
      </w:pBdr>
      <w:spacing w:line="280" w:lineRule="exact"/>
      <w:jc w:val="both"/>
    </w:pPr>
    <w:rPr>
      <w:rFonts w:ascii="Trebuchet MS" w:eastAsia="Arial Unicode MS" w:hAnsi="Trebuchet MS" w:cs="Arial Unicode MS"/>
      <w:color w:val="000000"/>
      <w:u w:color="000000"/>
      <w:bdr w:val="nil"/>
    </w:rPr>
  </w:style>
  <w:style w:type="paragraph" w:customStyle="1" w:styleId="Pg1-nommarch">
    <w:name w:val="Pg1-nom marché"/>
    <w:pPr>
      <w:pBdr>
        <w:top w:val="nil"/>
        <w:left w:val="nil"/>
        <w:bottom w:val="nil"/>
        <w:right w:val="nil"/>
        <w:between w:val="nil"/>
        <w:bar w:val="nil"/>
      </w:pBdr>
      <w:tabs>
        <w:tab w:val="left" w:pos="5812"/>
        <w:tab w:val="left" w:pos="7088"/>
        <w:tab w:val="left" w:pos="7230"/>
      </w:tabs>
      <w:spacing w:after="60"/>
      <w:ind w:right="532"/>
      <w:jc w:val="both"/>
    </w:pPr>
    <w:rPr>
      <w:rFonts w:ascii="Arial" w:eastAsia="Arial Unicode MS" w:hAnsi="Arial" w:cs="Arial Unicode MS"/>
      <w:color w:val="000000"/>
      <w:u w:color="000000"/>
      <w:bdr w:val="nil"/>
    </w:rPr>
  </w:style>
  <w:style w:type="paragraph" w:customStyle="1" w:styleId="LabelA">
    <w:name w:val="Label A"/>
    <w:pPr>
      <w:pBdr>
        <w:top w:val="nil"/>
        <w:left w:val="nil"/>
        <w:bottom w:val="nil"/>
        <w:right w:val="nil"/>
        <w:between w:val="nil"/>
        <w:bar w:val="nil"/>
      </w:pBdr>
      <w:suppressAutoHyphens/>
      <w:outlineLvl w:val="4"/>
    </w:pPr>
    <w:rPr>
      <w:rFonts w:ascii="Helvetica Neue" w:eastAsia="Helvetica Neue" w:hAnsi="Helvetica Neue" w:cs="Helvetica Neue"/>
      <w:color w:val="000000"/>
      <w:sz w:val="36"/>
      <w:szCs w:val="36"/>
      <w:u w:color="000000"/>
      <w:bdr w:val="nil"/>
      <w14:textOutline w14:w="12700" w14:cap="flat" w14:cmpd="sng" w14:algn="ctr">
        <w14:noFill/>
        <w14:prstDash w14:val="solid"/>
        <w14:miter w14:lim="400000"/>
      </w14:textOutline>
    </w:rPr>
  </w:style>
  <w:style w:type="numbering" w:customStyle="1" w:styleId="Style2import">
    <w:name w:val="Style 2 importé"/>
    <w:pPr>
      <w:numPr>
        <w:numId w:val="54"/>
      </w:numPr>
    </w:pPr>
  </w:style>
  <w:style w:type="numbering" w:customStyle="1" w:styleId="Style3import">
    <w:name w:val="Style 3 importé"/>
    <w:pPr>
      <w:numPr>
        <w:numId w:val="55"/>
      </w:numPr>
    </w:pPr>
  </w:style>
  <w:style w:type="paragraph" w:customStyle="1" w:styleId="Pardfaut">
    <w:name w:val="Par défaut"/>
    <w:pPr>
      <w:pBdr>
        <w:top w:val="nil"/>
        <w:left w:val="nil"/>
        <w:bottom w:val="nil"/>
        <w:right w:val="nil"/>
        <w:between w:val="nil"/>
        <w:bar w:val="nil"/>
      </w:pBdr>
    </w:pPr>
    <w:rPr>
      <w:rFonts w:ascii="Helvetica Neue" w:eastAsia="Helvetica Neue" w:hAnsi="Helvetica Neue" w:cs="Helvetica Neue"/>
      <w:color w:val="000000"/>
      <w:sz w:val="22"/>
      <w:szCs w:val="22"/>
      <w:bdr w:val="nil"/>
      <w14:textOutline w14:w="0" w14:cap="flat" w14:cmpd="sng" w14:algn="ctr">
        <w14:noFill/>
        <w14:prstDash w14:val="solid"/>
        <w14:bevel/>
      </w14:textOutline>
    </w:rPr>
  </w:style>
  <w:style w:type="numbering" w:customStyle="1" w:styleId="Style7import">
    <w:name w:val="Style 7 importé"/>
    <w:pPr>
      <w:numPr>
        <w:numId w:val="56"/>
      </w:numPr>
    </w:pPr>
  </w:style>
  <w:style w:type="numbering" w:customStyle="1" w:styleId="Style3import0">
    <w:name w:val="Style 3 importé.0"/>
    <w:pPr>
      <w:numPr>
        <w:numId w:val="57"/>
      </w:numPr>
    </w:pPr>
  </w:style>
  <w:style w:type="numbering" w:customStyle="1" w:styleId="Style3import1">
    <w:name w:val="Style 3 importé.1"/>
    <w:pPr>
      <w:numPr>
        <w:numId w:val="58"/>
      </w:numPr>
    </w:pPr>
  </w:style>
  <w:style w:type="numbering" w:customStyle="1" w:styleId="Style12import">
    <w:name w:val="Style 12 importé"/>
    <w:pPr>
      <w:numPr>
        <w:numId w:val="59"/>
      </w:numPr>
    </w:pPr>
  </w:style>
  <w:style w:type="numbering" w:customStyle="1" w:styleId="Style4import">
    <w:name w:val="Style 4 importé"/>
    <w:pPr>
      <w:numPr>
        <w:numId w:val="60"/>
      </w:numPr>
    </w:pPr>
  </w:style>
  <w:style w:type="paragraph" w:customStyle="1" w:styleId="tiquetteA">
    <w:name w:val="Étiquette A"/>
    <w:pPr>
      <w:pBdr>
        <w:top w:val="nil"/>
        <w:left w:val="nil"/>
        <w:bottom w:val="nil"/>
        <w:right w:val="nil"/>
        <w:between w:val="nil"/>
        <w:bar w:val="nil"/>
      </w:pBdr>
      <w:jc w:val="center"/>
    </w:pPr>
    <w:rPr>
      <w:rFonts w:ascii="Helvetica Neue" w:eastAsia="Arial Unicode MS" w:hAnsi="Helvetica Neue" w:cs="Arial Unicode MS"/>
      <w:color w:val="FFFFFF"/>
      <w:sz w:val="24"/>
      <w:szCs w:val="24"/>
      <w:u w:color="FFFFFF"/>
      <w:bdr w:val="nil"/>
      <w14:textOutline w14:w="12700" w14:cap="flat" w14:cmpd="sng" w14:algn="ctr">
        <w14:noFill/>
        <w14:prstDash w14:val="solid"/>
        <w14:miter w14:lim="400000"/>
      </w14:textOutline>
    </w:rPr>
  </w:style>
  <w:style w:type="character" w:customStyle="1" w:styleId="Hyperlink0">
    <w:name w:val="Hyperlink.0"/>
    <w:basedOn w:val="Aucun"/>
    <w:rPr>
      <w:rFonts w:ascii="Helvetica Neue" w:eastAsia="Helvetica Neue" w:hAnsi="Helvetica Neue" w:cs="Helvetica Neue"/>
      <w:u w:val="single"/>
    </w:rPr>
  </w:style>
  <w:style w:type="numbering" w:customStyle="1" w:styleId="Style5import0">
    <w:name w:val="Style 5 importé.0"/>
    <w:pPr>
      <w:numPr>
        <w:numId w:val="61"/>
      </w:numPr>
    </w:pPr>
  </w:style>
  <w:style w:type="numbering" w:customStyle="1" w:styleId="Style6import">
    <w:name w:val="Style 6 importé"/>
    <w:pPr>
      <w:numPr>
        <w:numId w:val="62"/>
      </w:numPr>
    </w:pPr>
  </w:style>
  <w:style w:type="numbering" w:customStyle="1" w:styleId="Style7import0">
    <w:name w:val="Style 7 importé.0"/>
    <w:pPr>
      <w:numPr>
        <w:numId w:val="63"/>
      </w:numPr>
    </w:pPr>
  </w:style>
  <w:style w:type="numbering" w:customStyle="1" w:styleId="Style9import0">
    <w:name w:val="Style 9 importé.0"/>
    <w:pPr>
      <w:numPr>
        <w:numId w:val="64"/>
      </w:numPr>
    </w:pPr>
  </w:style>
  <w:style w:type="numbering" w:customStyle="1" w:styleId="Style10import">
    <w:name w:val="Style 10 importé"/>
    <w:pPr>
      <w:numPr>
        <w:numId w:val="65"/>
      </w:numPr>
    </w:pPr>
  </w:style>
  <w:style w:type="numbering" w:customStyle="1" w:styleId="Style13import">
    <w:name w:val="Style 13 importé"/>
    <w:pPr>
      <w:numPr>
        <w:numId w:val="66"/>
      </w:numPr>
    </w:pPr>
  </w:style>
  <w:style w:type="numbering" w:customStyle="1" w:styleId="Style29import">
    <w:name w:val="Style 29 importé"/>
    <w:pPr>
      <w:numPr>
        <w:numId w:val="67"/>
      </w:numPr>
    </w:pPr>
  </w:style>
  <w:style w:type="numbering" w:customStyle="1" w:styleId="Style15import">
    <w:name w:val="Style 15 importé"/>
    <w:pPr>
      <w:numPr>
        <w:numId w:val="68"/>
      </w:numPr>
    </w:pPr>
  </w:style>
  <w:style w:type="numbering" w:customStyle="1" w:styleId="Style16import">
    <w:name w:val="Style 16 importé"/>
    <w:pPr>
      <w:numPr>
        <w:numId w:val="69"/>
      </w:numPr>
    </w:pPr>
  </w:style>
  <w:style w:type="numbering" w:customStyle="1" w:styleId="Style16import0">
    <w:name w:val="Style 16 importé.0"/>
    <w:pPr>
      <w:numPr>
        <w:numId w:val="70"/>
      </w:numPr>
    </w:pPr>
  </w:style>
  <w:style w:type="numbering" w:customStyle="1" w:styleId="Style15import0">
    <w:name w:val="Style 15 importé.0"/>
    <w:pPr>
      <w:numPr>
        <w:numId w:val="71"/>
      </w:numPr>
    </w:pPr>
  </w:style>
  <w:style w:type="numbering" w:customStyle="1" w:styleId="Style17import0">
    <w:name w:val="Style 17 importé.0"/>
    <w:pPr>
      <w:numPr>
        <w:numId w:val="72"/>
      </w:numPr>
    </w:pPr>
  </w:style>
  <w:style w:type="numbering" w:customStyle="1" w:styleId="Style28import">
    <w:name w:val="Style 28 importé"/>
    <w:pPr>
      <w:numPr>
        <w:numId w:val="73"/>
      </w:numPr>
    </w:pPr>
  </w:style>
  <w:style w:type="numbering" w:customStyle="1" w:styleId="Style30import">
    <w:name w:val="Style 30 importé"/>
    <w:pPr>
      <w:numPr>
        <w:numId w:val="74"/>
      </w:numPr>
    </w:pPr>
  </w:style>
  <w:style w:type="numbering" w:customStyle="1" w:styleId="Style6import0">
    <w:name w:val="Style 6 importé.0"/>
    <w:pPr>
      <w:numPr>
        <w:numId w:val="75"/>
      </w:numPr>
    </w:pPr>
  </w:style>
  <w:style w:type="numbering" w:customStyle="1" w:styleId="Style21import0">
    <w:name w:val="Style 21 importé.0"/>
    <w:pPr>
      <w:numPr>
        <w:numId w:val="76"/>
      </w:numPr>
    </w:pPr>
  </w:style>
  <w:style w:type="numbering" w:customStyle="1" w:styleId="Style34import">
    <w:name w:val="Style 34 importé"/>
    <w:pPr>
      <w:numPr>
        <w:numId w:val="77"/>
      </w:numPr>
    </w:pPr>
  </w:style>
  <w:style w:type="numbering" w:customStyle="1" w:styleId="Style35import0">
    <w:name w:val="Style 35 importé.0"/>
    <w:pPr>
      <w:numPr>
        <w:numId w:val="78"/>
      </w:numPr>
    </w:pPr>
  </w:style>
  <w:style w:type="numbering" w:customStyle="1" w:styleId="Style36import">
    <w:name w:val="Style 36 importé"/>
    <w:pPr>
      <w:numPr>
        <w:numId w:val="79"/>
      </w:numPr>
    </w:pPr>
  </w:style>
  <w:style w:type="numbering" w:customStyle="1" w:styleId="Style24import0">
    <w:name w:val="Style 24 importé.0"/>
    <w:pPr>
      <w:numPr>
        <w:numId w:val="80"/>
      </w:numPr>
    </w:pPr>
  </w:style>
  <w:style w:type="numbering" w:customStyle="1" w:styleId="Style39import">
    <w:name w:val="Style 39 importé"/>
    <w:pPr>
      <w:numPr>
        <w:numId w:val="81"/>
      </w:numPr>
    </w:pPr>
  </w:style>
  <w:style w:type="numbering" w:customStyle="1" w:styleId="Style38import">
    <w:name w:val="Style 38 importé"/>
    <w:pPr>
      <w:numPr>
        <w:numId w:val="82"/>
      </w:numPr>
    </w:pPr>
  </w:style>
  <w:style w:type="numbering" w:customStyle="1" w:styleId="Style42import">
    <w:name w:val="Style 42 importé"/>
    <w:pPr>
      <w:numPr>
        <w:numId w:val="83"/>
      </w:numPr>
    </w:pPr>
  </w:style>
  <w:style w:type="numbering" w:customStyle="1" w:styleId="Style43import">
    <w:name w:val="Style 43 importé"/>
    <w:pPr>
      <w:numPr>
        <w:numId w:val="84"/>
      </w:numPr>
    </w:pPr>
  </w:style>
  <w:style w:type="numbering" w:customStyle="1" w:styleId="Style44import">
    <w:name w:val="Style 44 importé"/>
    <w:pPr>
      <w:numPr>
        <w:numId w:val="85"/>
      </w:numPr>
    </w:pPr>
  </w:style>
  <w:style w:type="numbering" w:customStyle="1" w:styleId="Style45import">
    <w:name w:val="Style 45 importé"/>
    <w:pPr>
      <w:numPr>
        <w:numId w:val="86"/>
      </w:numPr>
    </w:pPr>
  </w:style>
  <w:style w:type="numbering" w:customStyle="1" w:styleId="Style46import">
    <w:name w:val="Style 46 importé"/>
    <w:pPr>
      <w:numPr>
        <w:numId w:val="87"/>
      </w:numPr>
    </w:pPr>
  </w:style>
  <w:style w:type="numbering" w:customStyle="1" w:styleId="Style47import">
    <w:name w:val="Style 47 importé"/>
    <w:pPr>
      <w:numPr>
        <w:numId w:val="88"/>
      </w:numPr>
    </w:pPr>
  </w:style>
  <w:style w:type="numbering" w:customStyle="1" w:styleId="Style48import">
    <w:name w:val="Style 48 importé"/>
    <w:pPr>
      <w:numPr>
        <w:numId w:val="89"/>
      </w:numPr>
    </w:pPr>
  </w:style>
  <w:style w:type="numbering" w:customStyle="1" w:styleId="Style49import">
    <w:name w:val="Style 49 importé"/>
    <w:pPr>
      <w:numPr>
        <w:numId w:val="90"/>
      </w:numPr>
    </w:pPr>
  </w:style>
  <w:style w:type="numbering" w:customStyle="1" w:styleId="Style29import0">
    <w:name w:val="Style 29 importé.0"/>
    <w:pPr>
      <w:numPr>
        <w:numId w:val="91"/>
      </w:numPr>
    </w:pPr>
  </w:style>
  <w:style w:type="numbering" w:customStyle="1" w:styleId="Style30import0">
    <w:name w:val="Style 30 importé.0"/>
    <w:pPr>
      <w:numPr>
        <w:numId w:val="92"/>
      </w:numPr>
    </w:pPr>
  </w:style>
  <w:style w:type="numbering" w:customStyle="1" w:styleId="Style58import">
    <w:name w:val="Style 58 importé"/>
    <w:pPr>
      <w:numPr>
        <w:numId w:val="93"/>
      </w:numPr>
    </w:pPr>
  </w:style>
  <w:style w:type="numbering" w:customStyle="1" w:styleId="Style59import">
    <w:name w:val="Style 59 importé"/>
    <w:pPr>
      <w:numPr>
        <w:numId w:val="94"/>
      </w:numPr>
    </w:pPr>
  </w:style>
  <w:style w:type="numbering" w:customStyle="1" w:styleId="Style60import">
    <w:name w:val="Style 60 importé"/>
    <w:pPr>
      <w:numPr>
        <w:numId w:val="95"/>
      </w:numPr>
    </w:pPr>
  </w:style>
  <w:style w:type="numbering" w:customStyle="1" w:styleId="Style53import0">
    <w:name w:val="Style 53 importé.0"/>
    <w:pPr>
      <w:numPr>
        <w:numId w:val="96"/>
      </w:numPr>
    </w:pPr>
  </w:style>
  <w:style w:type="numbering" w:customStyle="1" w:styleId="Style54import">
    <w:name w:val="Style 54 importé"/>
    <w:pPr>
      <w:numPr>
        <w:numId w:val="97"/>
      </w:numPr>
    </w:pPr>
  </w:style>
  <w:style w:type="numbering" w:customStyle="1" w:styleId="Style61import">
    <w:name w:val="Style 61 importé"/>
    <w:pPr>
      <w:numPr>
        <w:numId w:val="98"/>
      </w:numPr>
    </w:pPr>
  </w:style>
  <w:style w:type="numbering" w:customStyle="1" w:styleId="Style55import">
    <w:name w:val="Style 55 importé"/>
    <w:pPr>
      <w:numPr>
        <w:numId w:val="99"/>
      </w:numPr>
    </w:pPr>
  </w:style>
  <w:style w:type="numbering" w:customStyle="1" w:styleId="Style62import">
    <w:name w:val="Style 62 importé"/>
    <w:pPr>
      <w:numPr>
        <w:numId w:val="100"/>
      </w:numPr>
    </w:pPr>
  </w:style>
  <w:style w:type="numbering" w:customStyle="1" w:styleId="Style63import">
    <w:name w:val="Style 63 importé"/>
    <w:pPr>
      <w:numPr>
        <w:numId w:val="101"/>
      </w:numPr>
    </w:pPr>
  </w:style>
  <w:style w:type="numbering" w:customStyle="1" w:styleId="Style32import0">
    <w:name w:val="Style 32 importé.0"/>
    <w:pPr>
      <w:numPr>
        <w:numId w:val="102"/>
      </w:numPr>
    </w:pPr>
  </w:style>
  <w:style w:type="numbering" w:customStyle="1" w:styleId="Style64import">
    <w:name w:val="Style 64 importé"/>
    <w:pPr>
      <w:numPr>
        <w:numId w:val="103"/>
      </w:numPr>
    </w:pPr>
  </w:style>
  <w:style w:type="numbering" w:customStyle="1" w:styleId="Style65import">
    <w:name w:val="Style 65 importé"/>
    <w:pPr>
      <w:numPr>
        <w:numId w:val="104"/>
      </w:numPr>
    </w:pPr>
  </w:style>
  <w:style w:type="numbering" w:customStyle="1" w:styleId="Style66import">
    <w:name w:val="Style 66 importé"/>
    <w:pPr>
      <w:numPr>
        <w:numId w:val="105"/>
      </w:numPr>
    </w:pPr>
  </w:style>
  <w:style w:type="numbering" w:customStyle="1" w:styleId="Style33import">
    <w:name w:val="Style 33 importé"/>
    <w:pPr>
      <w:numPr>
        <w:numId w:val="106"/>
      </w:numPr>
    </w:pPr>
  </w:style>
  <w:style w:type="numbering" w:customStyle="1" w:styleId="Style68import">
    <w:name w:val="Style 68 importé"/>
    <w:pPr>
      <w:numPr>
        <w:numId w:val="107"/>
      </w:numPr>
    </w:pPr>
  </w:style>
  <w:style w:type="numbering" w:customStyle="1" w:styleId="Style69import">
    <w:name w:val="Style 69 importé"/>
    <w:pPr>
      <w:numPr>
        <w:numId w:val="108"/>
      </w:numPr>
    </w:pPr>
  </w:style>
  <w:style w:type="numbering" w:customStyle="1" w:styleId="Style70import">
    <w:name w:val="Style 70 importé"/>
    <w:pPr>
      <w:numPr>
        <w:numId w:val="109"/>
      </w:numPr>
    </w:pPr>
  </w:style>
  <w:style w:type="numbering" w:customStyle="1" w:styleId="Style34import0">
    <w:name w:val="Style 34 importé.0"/>
    <w:pPr>
      <w:numPr>
        <w:numId w:val="110"/>
      </w:numPr>
    </w:pPr>
  </w:style>
  <w:style w:type="numbering" w:customStyle="1" w:styleId="Style71import">
    <w:name w:val="Style 71 importé"/>
    <w:pPr>
      <w:numPr>
        <w:numId w:val="111"/>
      </w:numPr>
    </w:pPr>
  </w:style>
  <w:style w:type="numbering" w:customStyle="1" w:styleId="Style72import">
    <w:name w:val="Style 72 importé"/>
    <w:pPr>
      <w:numPr>
        <w:numId w:val="112"/>
      </w:numPr>
    </w:pPr>
  </w:style>
  <w:style w:type="numbering" w:customStyle="1" w:styleId="Style73import">
    <w:name w:val="Style 73 importé"/>
    <w:pPr>
      <w:numPr>
        <w:numId w:val="113"/>
      </w:numPr>
    </w:pPr>
  </w:style>
  <w:style w:type="numbering" w:customStyle="1" w:styleId="Style74import">
    <w:name w:val="Style 74 importé"/>
    <w:pPr>
      <w:numPr>
        <w:numId w:val="114"/>
      </w:numPr>
    </w:pPr>
  </w:style>
  <w:style w:type="numbering" w:customStyle="1" w:styleId="Style56import">
    <w:name w:val="Style 56 importé"/>
    <w:pPr>
      <w:numPr>
        <w:numId w:val="115"/>
      </w:numPr>
    </w:pPr>
  </w:style>
  <w:style w:type="numbering" w:customStyle="1" w:styleId="Style35import1">
    <w:name w:val="Style 35 importé.1"/>
    <w:pPr>
      <w:numPr>
        <w:numId w:val="116"/>
      </w:numPr>
    </w:pPr>
  </w:style>
  <w:style w:type="numbering" w:customStyle="1" w:styleId="Style36import0">
    <w:name w:val="Style 36 importé.0"/>
    <w:pPr>
      <w:numPr>
        <w:numId w:val="117"/>
      </w:numPr>
    </w:pPr>
  </w:style>
  <w:style w:type="numbering" w:customStyle="1" w:styleId="Style75import">
    <w:name w:val="Style 75 importé"/>
    <w:pPr>
      <w:numPr>
        <w:numId w:val="118"/>
      </w:numPr>
    </w:pPr>
  </w:style>
  <w:style w:type="numbering" w:customStyle="1" w:styleId="Style37import0">
    <w:name w:val="Style 37 importé.0"/>
    <w:pPr>
      <w:numPr>
        <w:numId w:val="119"/>
      </w:numPr>
    </w:pPr>
  </w:style>
  <w:style w:type="numbering" w:customStyle="1" w:styleId="Style76import">
    <w:name w:val="Style 76 importé"/>
    <w:pPr>
      <w:numPr>
        <w:numId w:val="120"/>
      </w:numPr>
    </w:pPr>
  </w:style>
  <w:style w:type="numbering" w:customStyle="1" w:styleId="Style77import">
    <w:name w:val="Style 77 importé"/>
    <w:pPr>
      <w:numPr>
        <w:numId w:val="121"/>
      </w:numPr>
    </w:pPr>
  </w:style>
  <w:style w:type="numbering" w:customStyle="1" w:styleId="Style78import">
    <w:name w:val="Style 78 importé"/>
    <w:pPr>
      <w:numPr>
        <w:numId w:val="122"/>
      </w:numPr>
    </w:pPr>
  </w:style>
  <w:style w:type="numbering" w:customStyle="1" w:styleId="Style79import">
    <w:name w:val="Style 79 importé"/>
    <w:pPr>
      <w:numPr>
        <w:numId w:val="123"/>
      </w:numPr>
    </w:pPr>
  </w:style>
  <w:style w:type="numbering" w:customStyle="1" w:styleId="Style80import">
    <w:name w:val="Style 80 importé"/>
    <w:pPr>
      <w:numPr>
        <w:numId w:val="124"/>
      </w:numPr>
    </w:pPr>
  </w:style>
  <w:style w:type="numbering" w:customStyle="1" w:styleId="Style81import">
    <w:name w:val="Style 81 importé"/>
    <w:pPr>
      <w:numPr>
        <w:numId w:val="125"/>
      </w:numPr>
    </w:pPr>
  </w:style>
  <w:style w:type="numbering" w:customStyle="1" w:styleId="Style38import0">
    <w:name w:val="Style 38 importé.0"/>
    <w:pPr>
      <w:numPr>
        <w:numId w:val="126"/>
      </w:numPr>
    </w:pPr>
  </w:style>
  <w:style w:type="numbering" w:customStyle="1" w:styleId="Style39import0">
    <w:name w:val="Style 39 importé.0"/>
    <w:pPr>
      <w:numPr>
        <w:numId w:val="127"/>
      </w:numPr>
    </w:pPr>
  </w:style>
  <w:style w:type="numbering" w:customStyle="1" w:styleId="Style82import">
    <w:name w:val="Style 82 importé"/>
    <w:pPr>
      <w:numPr>
        <w:numId w:val="128"/>
      </w:numPr>
    </w:pPr>
  </w:style>
  <w:style w:type="numbering" w:customStyle="1" w:styleId="Style40import0">
    <w:name w:val="Style 40 importé.0"/>
    <w:pPr>
      <w:numPr>
        <w:numId w:val="129"/>
      </w:numPr>
    </w:pPr>
  </w:style>
  <w:style w:type="numbering" w:customStyle="1" w:styleId="Style57import">
    <w:name w:val="Style 57 importé"/>
    <w:pPr>
      <w:numPr>
        <w:numId w:val="130"/>
      </w:numPr>
    </w:pPr>
  </w:style>
  <w:style w:type="numbering" w:customStyle="1" w:styleId="Style41import0">
    <w:name w:val="Style 41 importé.0"/>
    <w:pPr>
      <w:numPr>
        <w:numId w:val="131"/>
      </w:numPr>
    </w:pPr>
  </w:style>
  <w:style w:type="numbering" w:customStyle="1" w:styleId="Style83import">
    <w:name w:val="Style 83 importé"/>
    <w:pPr>
      <w:numPr>
        <w:numId w:val="132"/>
      </w:numPr>
    </w:pPr>
  </w:style>
  <w:style w:type="numbering" w:customStyle="1" w:styleId="Style26import1">
    <w:name w:val="Style 26 importé1"/>
  </w:style>
  <w:style w:type="numbering" w:customStyle="1" w:styleId="Style72import1">
    <w:name w:val="Style 72 importé1"/>
  </w:style>
  <w:style w:type="numbering" w:customStyle="1" w:styleId="Style73import1">
    <w:name w:val="Style 73 importé1"/>
  </w:style>
  <w:style w:type="numbering" w:customStyle="1" w:styleId="Style74import1">
    <w:name w:val="Style 74 importé1"/>
    <w:pPr>
      <w:numPr>
        <w:numId w:val="52"/>
      </w:numPr>
    </w:pPr>
  </w:style>
  <w:style w:type="numbering" w:customStyle="1" w:styleId="Style56import1">
    <w:name w:val="Style 56 importé1"/>
    <w:pPr>
      <w:numPr>
        <w:numId w:val="53"/>
      </w:numPr>
    </w:pPr>
  </w:style>
  <w:style w:type="paragraph" w:customStyle="1" w:styleId="msonormal0">
    <w:name w:val="msonormal"/>
    <w:basedOn w:val="Normal"/>
    <w:pPr>
      <w:spacing w:before="100" w:beforeAutospacing="1" w:after="100" w:afterAutospacing="1"/>
    </w:pPr>
    <w:rPr>
      <w:rFonts w:ascii="Times New Roman" w:hAnsi="Times New Roman"/>
      <w:sz w:val="24"/>
      <w:szCs w:val="24"/>
    </w:rPr>
  </w:style>
  <w:style w:type="paragraph" w:customStyle="1" w:styleId="xl65">
    <w:name w:val="xl65"/>
    <w:basedOn w:val="Normal"/>
    <w:pPr>
      <w:spacing w:before="100" w:beforeAutospacing="1" w:after="100" w:afterAutospacing="1"/>
    </w:pPr>
    <w:rPr>
      <w:rFonts w:ascii="Times New Roman" w:hAnsi="Times New Roman"/>
      <w:sz w:val="24"/>
      <w:szCs w:val="24"/>
    </w:rPr>
  </w:style>
  <w:style w:type="paragraph" w:customStyle="1" w:styleId="xl66">
    <w:name w:val="xl66"/>
    <w:basedOn w:val="Normal"/>
    <w:pPr>
      <w:spacing w:before="100" w:beforeAutospacing="1" w:after="100" w:afterAutospacing="1"/>
    </w:pPr>
    <w:rPr>
      <w:rFonts w:ascii="Times New Roman" w:hAnsi="Times New Roman"/>
      <w:b/>
      <w:bCs/>
      <w:sz w:val="24"/>
      <w:szCs w:val="24"/>
    </w:rPr>
  </w:style>
  <w:style w:type="paragraph" w:customStyle="1" w:styleId="xl67">
    <w:name w:val="xl67"/>
    <w:basedOn w:val="Normal"/>
    <w:pPr>
      <w:spacing w:before="100" w:beforeAutospacing="1" w:after="100" w:afterAutospacing="1"/>
    </w:pPr>
    <w:rPr>
      <w:rFonts w:ascii="Times New Roman" w:hAnsi="Times New Roman"/>
      <w:b/>
      <w:bCs/>
      <w:sz w:val="22"/>
    </w:rPr>
  </w:style>
  <w:style w:type="paragraph" w:customStyle="1" w:styleId="xl68">
    <w:name w:val="xl68"/>
    <w:basedOn w:val="Normal"/>
    <w:pPr>
      <w:pBdr>
        <w:left w:val="single" w:sz="12" w:space="0" w:color="auto"/>
        <w:bottom w:val="single" w:sz="12" w:space="0" w:color="auto"/>
      </w:pBdr>
      <w:spacing w:before="100" w:beforeAutospacing="1" w:after="100" w:afterAutospacing="1"/>
    </w:pPr>
    <w:rPr>
      <w:rFonts w:ascii="Times New Roman" w:hAnsi="Times New Roman"/>
      <w:b/>
      <w:bCs/>
      <w:sz w:val="22"/>
    </w:rPr>
  </w:style>
  <w:style w:type="paragraph" w:customStyle="1" w:styleId="xl69">
    <w:name w:val="xl69"/>
    <w:basedOn w:val="Normal"/>
    <w:pPr>
      <w:pBdr>
        <w:top w:val="single" w:sz="4" w:space="0" w:color="auto"/>
        <w:left w:val="single" w:sz="12" w:space="0" w:color="auto"/>
        <w:bottom w:val="single" w:sz="12" w:space="0" w:color="auto"/>
        <w:right w:val="single" w:sz="4" w:space="0" w:color="auto"/>
      </w:pBdr>
      <w:spacing w:before="100" w:beforeAutospacing="1" w:after="100" w:afterAutospacing="1"/>
    </w:pPr>
    <w:rPr>
      <w:rFonts w:ascii="Times New Roman" w:hAnsi="Times New Roman"/>
      <w:b/>
      <w:bCs/>
      <w:sz w:val="22"/>
    </w:rPr>
  </w:style>
  <w:style w:type="paragraph" w:customStyle="1" w:styleId="xl70">
    <w:name w:val="xl70"/>
    <w:basedOn w:val="Normal"/>
    <w:pPr>
      <w:pBdr>
        <w:left w:val="single" w:sz="12" w:space="0" w:color="auto"/>
        <w:right w:val="single" w:sz="4" w:space="0" w:color="auto"/>
      </w:pBdr>
      <w:spacing w:before="100" w:beforeAutospacing="1" w:after="100" w:afterAutospacing="1"/>
    </w:pPr>
    <w:rPr>
      <w:rFonts w:ascii="Times New Roman" w:hAnsi="Times New Roman"/>
      <w:sz w:val="24"/>
      <w:szCs w:val="24"/>
    </w:rPr>
  </w:style>
  <w:style w:type="paragraph" w:customStyle="1" w:styleId="xl71">
    <w:name w:val="xl71"/>
    <w:basedOn w:val="Normal"/>
    <w:pPr>
      <w:pBdr>
        <w:top w:val="double" w:sz="6" w:space="0" w:color="auto"/>
        <w:left w:val="single" w:sz="12" w:space="0" w:color="auto"/>
        <w:bottom w:val="single" w:sz="4"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2">
    <w:name w:val="xl72"/>
    <w:basedOn w:val="Normal"/>
    <w:pPr>
      <w:pBdr>
        <w:top w:val="single" w:sz="4" w:space="0" w:color="auto"/>
        <w:left w:val="single" w:sz="12" w:space="0" w:color="auto"/>
        <w:bottom w:val="single" w:sz="4"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3">
    <w:name w:val="xl73"/>
    <w:basedOn w:val="Normal"/>
    <w:pPr>
      <w:pBdr>
        <w:left w:val="single" w:sz="12" w:space="0" w:color="auto"/>
        <w:bottom w:val="single" w:sz="4"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4">
    <w:name w:val="xl74"/>
    <w:basedOn w:val="Normal"/>
    <w:pPr>
      <w:pBdr>
        <w:bottom w:val="single" w:sz="12" w:space="0" w:color="auto"/>
        <w:right w:val="single" w:sz="12" w:space="0" w:color="auto"/>
      </w:pBdr>
      <w:spacing w:before="100" w:beforeAutospacing="1" w:after="100" w:afterAutospacing="1"/>
      <w:jc w:val="center"/>
    </w:pPr>
    <w:rPr>
      <w:rFonts w:ascii="Times New Roman" w:hAnsi="Times New Roman"/>
      <w:b/>
      <w:bCs/>
      <w:sz w:val="22"/>
    </w:rPr>
  </w:style>
  <w:style w:type="paragraph" w:customStyle="1" w:styleId="xl75">
    <w:name w:val="xl75"/>
    <w:basedOn w:val="Normal"/>
    <w:pPr>
      <w:pBdr>
        <w:top w:val="single" w:sz="4" w:space="0" w:color="auto"/>
        <w:left w:val="single" w:sz="4" w:space="0" w:color="auto"/>
        <w:bottom w:val="single" w:sz="12" w:space="0" w:color="auto"/>
        <w:right w:val="single" w:sz="12" w:space="0" w:color="auto"/>
      </w:pBdr>
      <w:spacing w:before="100" w:beforeAutospacing="1" w:after="100" w:afterAutospacing="1"/>
      <w:jc w:val="center"/>
    </w:pPr>
    <w:rPr>
      <w:rFonts w:ascii="Times New Roman" w:hAnsi="Times New Roman"/>
      <w:b/>
      <w:bCs/>
      <w:sz w:val="22"/>
    </w:rPr>
  </w:style>
  <w:style w:type="paragraph" w:customStyle="1" w:styleId="xl76">
    <w:name w:val="xl76"/>
    <w:basedOn w:val="Normal"/>
    <w:pPr>
      <w:pBdr>
        <w:top w:val="single" w:sz="12" w:space="0" w:color="auto"/>
        <w:bottom w:val="double" w:sz="6" w:space="0" w:color="auto"/>
        <w:right w:val="single" w:sz="12" w:space="0" w:color="auto"/>
      </w:pBdr>
      <w:shd w:val="clear" w:color="000000" w:fill="F4B084"/>
      <w:spacing w:before="100" w:beforeAutospacing="1" w:after="100" w:afterAutospacing="1"/>
      <w:jc w:val="center"/>
    </w:pPr>
    <w:rPr>
      <w:rFonts w:ascii="Times New Roman" w:hAnsi="Times New Roman"/>
      <w:b/>
      <w:bCs/>
      <w:sz w:val="22"/>
    </w:rPr>
  </w:style>
  <w:style w:type="paragraph" w:customStyle="1" w:styleId="xl77">
    <w:name w:val="xl77"/>
    <w:basedOn w:val="Normal"/>
    <w:pPr>
      <w:pBdr>
        <w:left w:val="single" w:sz="4" w:space="0" w:color="auto"/>
        <w:right w:val="single" w:sz="12" w:space="0" w:color="auto"/>
      </w:pBdr>
      <w:spacing w:before="100" w:beforeAutospacing="1" w:after="100" w:afterAutospacing="1"/>
      <w:jc w:val="center"/>
    </w:pPr>
    <w:rPr>
      <w:rFonts w:ascii="Times New Roman" w:hAnsi="Times New Roman"/>
      <w:b/>
      <w:bCs/>
      <w:sz w:val="24"/>
      <w:szCs w:val="24"/>
    </w:rPr>
  </w:style>
  <w:style w:type="paragraph" w:customStyle="1" w:styleId="xl78">
    <w:name w:val="xl78"/>
    <w:basedOn w:val="Normal"/>
    <w:pPr>
      <w:pBdr>
        <w:top w:val="double" w:sz="6" w:space="0" w:color="auto"/>
        <w:bottom w:val="single" w:sz="4" w:space="0" w:color="auto"/>
        <w:right w:val="single" w:sz="12" w:space="0" w:color="auto"/>
      </w:pBdr>
      <w:spacing w:before="100" w:beforeAutospacing="1" w:after="100" w:afterAutospacing="1"/>
      <w:jc w:val="center"/>
    </w:pPr>
    <w:rPr>
      <w:rFonts w:ascii="Times New Roman" w:hAnsi="Times New Roman"/>
      <w:b/>
      <w:bCs/>
      <w:sz w:val="24"/>
      <w:szCs w:val="24"/>
    </w:rPr>
  </w:style>
  <w:style w:type="paragraph" w:customStyle="1" w:styleId="xl79">
    <w:name w:val="xl79"/>
    <w:basedOn w:val="Normal"/>
    <w:pPr>
      <w:pBdr>
        <w:top w:val="single" w:sz="4" w:space="0" w:color="auto"/>
        <w:bottom w:val="single" w:sz="4" w:space="0" w:color="auto"/>
        <w:right w:val="single" w:sz="12" w:space="0" w:color="auto"/>
      </w:pBdr>
      <w:spacing w:before="100" w:beforeAutospacing="1" w:after="100" w:afterAutospacing="1"/>
      <w:jc w:val="center"/>
    </w:pPr>
    <w:rPr>
      <w:rFonts w:ascii="Times New Roman" w:hAnsi="Times New Roman"/>
      <w:b/>
      <w:bCs/>
      <w:sz w:val="24"/>
      <w:szCs w:val="24"/>
    </w:rPr>
  </w:style>
  <w:style w:type="paragraph" w:customStyle="1" w:styleId="xl80">
    <w:name w:val="xl80"/>
    <w:basedOn w:val="Normal"/>
    <w:pPr>
      <w:pBdr>
        <w:bottom w:val="single" w:sz="4" w:space="0" w:color="auto"/>
        <w:right w:val="single" w:sz="12" w:space="0" w:color="auto"/>
      </w:pBdr>
      <w:spacing w:before="100" w:beforeAutospacing="1" w:after="100" w:afterAutospacing="1"/>
      <w:jc w:val="center"/>
    </w:pPr>
    <w:rPr>
      <w:rFonts w:ascii="Times New Roman" w:hAnsi="Times New Roman"/>
      <w:b/>
      <w:bCs/>
      <w:sz w:val="24"/>
      <w:szCs w:val="24"/>
    </w:rPr>
  </w:style>
  <w:style w:type="paragraph" w:customStyle="1" w:styleId="xl81">
    <w:name w:val="xl81"/>
    <w:basedOn w:val="Normal"/>
    <w:pPr>
      <w:spacing w:before="100" w:beforeAutospacing="1" w:after="100" w:afterAutospacing="1"/>
      <w:jc w:val="center"/>
    </w:pPr>
    <w:rPr>
      <w:rFonts w:ascii="Times New Roman" w:hAnsi="Times New Roman"/>
      <w:b/>
      <w:bCs/>
      <w:sz w:val="24"/>
      <w:szCs w:val="24"/>
    </w:rPr>
  </w:style>
  <w:style w:type="paragraph" w:customStyle="1" w:styleId="xl82">
    <w:name w:val="xl82"/>
    <w:basedOn w:val="Normal"/>
    <w:pPr>
      <w:pBdr>
        <w:top w:val="single" w:sz="12" w:space="0" w:color="auto"/>
        <w:left w:val="single" w:sz="12" w:space="0" w:color="auto"/>
        <w:bottom w:val="double" w:sz="6" w:space="0" w:color="auto"/>
        <w:right w:val="single" w:sz="8" w:space="0" w:color="auto"/>
      </w:pBdr>
      <w:shd w:val="clear" w:color="000000" w:fill="9BC2E6"/>
      <w:spacing w:before="100" w:beforeAutospacing="1" w:after="100" w:afterAutospacing="1"/>
      <w:jc w:val="center"/>
      <w:textAlignment w:val="center"/>
    </w:pPr>
    <w:rPr>
      <w:rFonts w:ascii="Times New Roman" w:hAnsi="Times New Roman"/>
      <w:b/>
      <w:bCs/>
      <w:sz w:val="22"/>
    </w:rPr>
  </w:style>
  <w:style w:type="paragraph" w:customStyle="1" w:styleId="xl83">
    <w:name w:val="xl83"/>
    <w:basedOn w:val="Normal"/>
    <w:pPr>
      <w:pBdr>
        <w:top w:val="double" w:sz="6" w:space="0" w:color="auto"/>
        <w:left w:val="single" w:sz="12" w:space="0" w:color="auto"/>
        <w:bottom w:val="single" w:sz="4" w:space="0" w:color="auto"/>
        <w:right w:val="single" w:sz="8" w:space="0" w:color="auto"/>
      </w:pBdr>
      <w:spacing w:before="100" w:beforeAutospacing="1" w:after="100" w:afterAutospacing="1"/>
    </w:pPr>
    <w:rPr>
      <w:rFonts w:ascii="Times New Roman" w:hAnsi="Times New Roman"/>
      <w:color w:val="FF0000"/>
      <w:sz w:val="24"/>
      <w:szCs w:val="24"/>
    </w:rPr>
  </w:style>
  <w:style w:type="paragraph" w:customStyle="1" w:styleId="xl84">
    <w:name w:val="xl84"/>
    <w:basedOn w:val="Normal"/>
    <w:pPr>
      <w:pBdr>
        <w:top w:val="single" w:sz="4" w:space="0" w:color="auto"/>
        <w:left w:val="single" w:sz="12" w:space="0" w:color="auto"/>
        <w:bottom w:val="single" w:sz="4" w:space="0" w:color="auto"/>
        <w:right w:val="single" w:sz="8" w:space="0" w:color="auto"/>
      </w:pBdr>
      <w:spacing w:before="100" w:beforeAutospacing="1" w:after="100" w:afterAutospacing="1"/>
    </w:pPr>
    <w:rPr>
      <w:rFonts w:ascii="Times New Roman" w:hAnsi="Times New Roman"/>
      <w:color w:val="FF0000"/>
      <w:sz w:val="24"/>
      <w:szCs w:val="24"/>
    </w:rPr>
  </w:style>
  <w:style w:type="paragraph" w:customStyle="1" w:styleId="xl85">
    <w:name w:val="xl85"/>
    <w:basedOn w:val="Normal"/>
    <w:pPr>
      <w:spacing w:before="100" w:beforeAutospacing="1" w:after="100" w:afterAutospacing="1"/>
    </w:pPr>
    <w:rPr>
      <w:rFonts w:ascii="Times New Roman" w:hAnsi="Times New Roman"/>
      <w:sz w:val="16"/>
      <w:szCs w:val="16"/>
    </w:rPr>
  </w:style>
  <w:style w:type="paragraph" w:customStyle="1" w:styleId="xl86">
    <w:name w:val="xl86"/>
    <w:basedOn w:val="Normal"/>
    <w:pPr>
      <w:pBdr>
        <w:top w:val="single" w:sz="12" w:space="0" w:color="auto"/>
        <w:left w:val="single" w:sz="12" w:space="0" w:color="auto"/>
        <w:bottom w:val="double" w:sz="6" w:space="0" w:color="auto"/>
      </w:pBdr>
      <w:shd w:val="clear" w:color="000000" w:fill="FFC000"/>
      <w:spacing w:before="100" w:beforeAutospacing="1" w:after="100" w:afterAutospacing="1"/>
      <w:jc w:val="center"/>
      <w:textAlignment w:val="center"/>
    </w:pPr>
    <w:rPr>
      <w:rFonts w:ascii="Times New Roman" w:hAnsi="Times New Roman"/>
      <w:b/>
      <w:bCs/>
      <w:sz w:val="22"/>
    </w:rPr>
  </w:style>
  <w:style w:type="paragraph" w:customStyle="1" w:styleId="xl87">
    <w:name w:val="xl87"/>
    <w:basedOn w:val="Normal"/>
    <w:pPr>
      <w:pBdr>
        <w:top w:val="single" w:sz="12" w:space="0" w:color="auto"/>
        <w:bottom w:val="double" w:sz="6" w:space="0" w:color="auto"/>
        <w:right w:val="single" w:sz="12" w:space="0" w:color="auto"/>
      </w:pBdr>
      <w:shd w:val="clear" w:color="000000" w:fill="FFC000"/>
      <w:spacing w:before="100" w:beforeAutospacing="1" w:after="100" w:afterAutospacing="1"/>
      <w:jc w:val="center"/>
      <w:textAlignment w:val="center"/>
    </w:pPr>
    <w:rPr>
      <w:rFonts w:ascii="Times New Roman" w:hAnsi="Times New Roman"/>
      <w:b/>
      <w:bCs/>
      <w:sz w:val="22"/>
    </w:rPr>
  </w:style>
  <w:style w:type="paragraph" w:customStyle="1" w:styleId="niv1">
    <w:name w:val="niv1"/>
    <w:basedOn w:val="Normal"/>
    <w:pPr>
      <w:spacing w:before="100" w:beforeAutospacing="1" w:after="100" w:afterAutospacing="1"/>
    </w:pPr>
    <w:rPr>
      <w:rFonts w:ascii="Times New Roman" w:hAnsi="Times New Roman"/>
      <w:sz w:val="24"/>
      <w:szCs w:val="24"/>
    </w:rPr>
  </w:style>
  <w:style w:type="paragraph" w:customStyle="1" w:styleId="Standard">
    <w:name w:val="Standard"/>
    <w:pPr>
      <w:widowControl w:val="0"/>
      <w:suppressAutoHyphens/>
      <w:autoSpaceDN w:val="0"/>
      <w:textAlignment w:val="baseline"/>
    </w:pPr>
    <w:rPr>
      <w:rFonts w:ascii="Liberation Sans" w:eastAsia="SimSun" w:hAnsi="Liberation Sans" w:cs="Mangal"/>
      <w:kern w:val="3"/>
      <w:sz w:val="22"/>
      <w:szCs w:val="24"/>
      <w:lang w:eastAsia="zh-CN" w:bidi="hi-IN"/>
    </w:rPr>
  </w:style>
  <w:style w:type="paragraph" w:customStyle="1" w:styleId="Heading">
    <w:name w:val="Heading"/>
    <w:basedOn w:val="Standard"/>
    <w:next w:val="Textbody0"/>
    <w:pPr>
      <w:keepNext/>
      <w:spacing w:before="240" w:after="120"/>
    </w:pPr>
    <w:rPr>
      <w:rFonts w:eastAsia="Microsoft YaHei"/>
      <w:sz w:val="28"/>
      <w:szCs w:val="28"/>
    </w:rPr>
  </w:style>
  <w:style w:type="paragraph" w:customStyle="1" w:styleId="Textbody0">
    <w:name w:val="Text body"/>
    <w:basedOn w:val="Standard"/>
    <w:pPr>
      <w:spacing w:after="140" w:line="288" w:lineRule="auto"/>
    </w:pPr>
  </w:style>
  <w:style w:type="paragraph" w:customStyle="1" w:styleId="EspAv1">
    <w:name w:val="EspAv 1"/>
    <w:basedOn w:val="Standard"/>
    <w:pPr>
      <w:keepLines/>
      <w:spacing w:before="240"/>
    </w:pPr>
    <w:rPr>
      <w:szCs w:val="20"/>
    </w:r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character" w:customStyle="1" w:styleId="BulletSymbols">
    <w:name w:val="Bullet Symbols"/>
    <w:rPr>
      <w:rFonts w:ascii="OpenSymbol" w:eastAsia="OpenSymbol" w:hAnsi="OpenSymbol" w:cs="OpenSymbol"/>
    </w:rPr>
  </w:style>
  <w:style w:type="paragraph" w:customStyle="1" w:styleId="Titre0">
    <w:name w:val="Titre 0"/>
    <w:basedOn w:val="Normal"/>
    <w:next w:val="Normal"/>
    <w:pPr>
      <w:keepNext/>
      <w:suppressAutoHyphens/>
      <w:spacing w:before="170" w:after="170"/>
    </w:pPr>
    <w:rPr>
      <w:rFonts w:ascii="Arial" w:hAnsi="Arial" w:cs="Arial"/>
      <w:b/>
      <w:bCs/>
      <w:kern w:val="1"/>
      <w:sz w:val="28"/>
      <w:szCs w:val="28"/>
      <w:lang w:eastAsia="zh-CN"/>
    </w:rPr>
  </w:style>
  <w:style w:type="paragraph" w:styleId="En-ttedetabledesmatires">
    <w:name w:val="TOC Heading"/>
    <w:basedOn w:val="Titre1"/>
    <w:next w:val="Normal"/>
    <w:uiPriority w:val="39"/>
    <w:qFormat/>
    <w:pPr>
      <w:pageBreakBefore w:val="0"/>
      <w:numPr>
        <w:numId w:val="0"/>
      </w:numPr>
      <w:spacing w:after="360"/>
      <w:jc w:val="both"/>
      <w:outlineLvl w:val="9"/>
    </w:pPr>
    <w:rPr>
      <w:lang w:bidi="en-US"/>
    </w:rPr>
  </w:style>
  <w:style w:type="paragraph" w:styleId="Listepuces">
    <w:name w:val="List Bullet"/>
    <w:basedOn w:val="Normal"/>
    <w:autoRedefine/>
    <w:pPr>
      <w:widowControl w:val="0"/>
      <w:numPr>
        <w:numId w:val="143"/>
      </w:numPr>
      <w:suppressAutoHyphens/>
      <w:autoSpaceDN w:val="0"/>
      <w:textAlignment w:val="baseline"/>
    </w:pPr>
    <w:rPr>
      <w:rFonts w:ascii="Liberation Sans" w:eastAsia="SimSun" w:hAnsi="Liberation Sans" w:cs="Mangal"/>
      <w:kern w:val="3"/>
      <w:sz w:val="22"/>
      <w:szCs w:val="24"/>
      <w:lang w:eastAsia="zh-CN" w:bidi="hi-IN"/>
    </w:rPr>
  </w:style>
  <w:style w:type="paragraph" w:customStyle="1" w:styleId="xmsonormal">
    <w:name w:val="x_msonormal"/>
    <w:basedOn w:val="Normal"/>
    <w:pPr>
      <w:spacing w:before="100" w:beforeAutospacing="1" w:after="100" w:afterAutospacing="1"/>
    </w:pPr>
    <w:rPr>
      <w:rFonts w:ascii="Times New Roman" w:eastAsia="SimSun" w:hAnsi="Times New Roman"/>
      <w:sz w:val="24"/>
      <w:szCs w:val="24"/>
      <w:lang w:eastAsia="zh-CN"/>
    </w:rPr>
  </w:style>
  <w:style w:type="character" w:customStyle="1" w:styleId="Mentionnonrsolue4">
    <w:name w:val="Mention non résolue4"/>
    <w:basedOn w:val="Policepardfaut"/>
    <w:uiPriority w:val="99"/>
    <w:semiHidden/>
    <w:unhideWhenUsed/>
    <w:rPr>
      <w:color w:val="605E5C"/>
      <w:shd w:val="clear" w:color="auto" w:fill="E1DFDD"/>
    </w:rPr>
  </w:style>
  <w:style w:type="paragraph" w:customStyle="1" w:styleId="ServiceInfo-header">
    <w:name w:val="Service Info - header"/>
    <w:basedOn w:val="En-tte"/>
    <w:next w:val="Corpsdetexte"/>
    <w:link w:val="ServiceInfo-headerCar"/>
    <w:qFormat/>
    <w:rsid w:val="00AA76E0"/>
    <w:pPr>
      <w:widowControl w:val="0"/>
      <w:tabs>
        <w:tab w:val="clear" w:pos="4536"/>
        <w:tab w:val="clear" w:pos="9072"/>
        <w:tab w:val="right" w:pos="9026"/>
      </w:tabs>
      <w:autoSpaceDE w:val="0"/>
      <w:autoSpaceDN w:val="0"/>
      <w:jc w:val="right"/>
    </w:pPr>
    <w:rPr>
      <w:rFonts w:ascii="Arial" w:hAnsi="Arial" w:cs="Arial"/>
      <w:b/>
      <w:bCs/>
      <w:color w:val="000000"/>
      <w:bdr w:val="nil"/>
      <w:lang w:val="en-US"/>
      <w14:textOutline w14:w="0" w14:cap="flat" w14:cmpd="sng" w14:algn="ctr">
        <w14:noFill/>
        <w14:prstDash w14:val="solid"/>
        <w14:bevel/>
      </w14:textOutline>
    </w:rPr>
  </w:style>
  <w:style w:type="character" w:customStyle="1" w:styleId="ServiceInfo-headerCar">
    <w:name w:val="Service Info - header Car"/>
    <w:basedOn w:val="En-tteCar"/>
    <w:link w:val="ServiceInfo-header"/>
    <w:rsid w:val="00AA76E0"/>
    <w:rPr>
      <w:rFonts w:ascii="Arial" w:hAnsi="Arial" w:cs="Arial"/>
      <w:b/>
      <w:bCs/>
      <w:color w:val="000000"/>
      <w:sz w:val="24"/>
      <w:szCs w:val="24"/>
      <w:bdr w:val="nil"/>
      <w:lang w:val="en-US" w:eastAsia="ar-SA"/>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50579">
      <w:bodyDiv w:val="1"/>
      <w:marLeft w:val="0"/>
      <w:marRight w:val="0"/>
      <w:marTop w:val="0"/>
      <w:marBottom w:val="0"/>
      <w:divBdr>
        <w:top w:val="none" w:sz="0" w:space="0" w:color="auto"/>
        <w:left w:val="none" w:sz="0" w:space="0" w:color="auto"/>
        <w:bottom w:val="none" w:sz="0" w:space="0" w:color="auto"/>
        <w:right w:val="none" w:sz="0" w:space="0" w:color="auto"/>
      </w:divBdr>
      <w:divsChild>
        <w:div w:id="488055677">
          <w:marLeft w:val="0"/>
          <w:marRight w:val="0"/>
          <w:marTop w:val="0"/>
          <w:marBottom w:val="0"/>
          <w:divBdr>
            <w:top w:val="none" w:sz="0" w:space="0" w:color="auto"/>
            <w:left w:val="none" w:sz="0" w:space="0" w:color="auto"/>
            <w:bottom w:val="none" w:sz="0" w:space="0" w:color="auto"/>
            <w:right w:val="none" w:sz="0" w:space="0" w:color="auto"/>
          </w:divBdr>
          <w:divsChild>
            <w:div w:id="1090196806">
              <w:marLeft w:val="0"/>
              <w:marRight w:val="0"/>
              <w:marTop w:val="0"/>
              <w:marBottom w:val="0"/>
              <w:divBdr>
                <w:top w:val="none" w:sz="0" w:space="0" w:color="auto"/>
                <w:left w:val="none" w:sz="0" w:space="0" w:color="auto"/>
                <w:bottom w:val="none" w:sz="0" w:space="0" w:color="auto"/>
                <w:right w:val="none" w:sz="0" w:space="0" w:color="auto"/>
              </w:divBdr>
              <w:divsChild>
                <w:div w:id="168797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67413">
      <w:bodyDiv w:val="1"/>
      <w:marLeft w:val="0"/>
      <w:marRight w:val="0"/>
      <w:marTop w:val="0"/>
      <w:marBottom w:val="0"/>
      <w:divBdr>
        <w:top w:val="none" w:sz="0" w:space="0" w:color="auto"/>
        <w:left w:val="none" w:sz="0" w:space="0" w:color="auto"/>
        <w:bottom w:val="none" w:sz="0" w:space="0" w:color="auto"/>
        <w:right w:val="none" w:sz="0" w:space="0" w:color="auto"/>
      </w:divBdr>
    </w:div>
    <w:div w:id="50232791">
      <w:bodyDiv w:val="1"/>
      <w:marLeft w:val="0"/>
      <w:marRight w:val="0"/>
      <w:marTop w:val="0"/>
      <w:marBottom w:val="0"/>
      <w:divBdr>
        <w:top w:val="none" w:sz="0" w:space="0" w:color="auto"/>
        <w:left w:val="none" w:sz="0" w:space="0" w:color="auto"/>
        <w:bottom w:val="none" w:sz="0" w:space="0" w:color="auto"/>
        <w:right w:val="none" w:sz="0" w:space="0" w:color="auto"/>
      </w:divBdr>
    </w:div>
    <w:div w:id="51538480">
      <w:bodyDiv w:val="1"/>
      <w:marLeft w:val="0"/>
      <w:marRight w:val="0"/>
      <w:marTop w:val="0"/>
      <w:marBottom w:val="0"/>
      <w:divBdr>
        <w:top w:val="none" w:sz="0" w:space="0" w:color="auto"/>
        <w:left w:val="none" w:sz="0" w:space="0" w:color="auto"/>
        <w:bottom w:val="none" w:sz="0" w:space="0" w:color="auto"/>
        <w:right w:val="none" w:sz="0" w:space="0" w:color="auto"/>
      </w:divBdr>
      <w:divsChild>
        <w:div w:id="1882401762">
          <w:marLeft w:val="835"/>
          <w:marRight w:val="0"/>
          <w:marTop w:val="120"/>
          <w:marBottom w:val="120"/>
          <w:divBdr>
            <w:top w:val="none" w:sz="0" w:space="0" w:color="auto"/>
            <w:left w:val="none" w:sz="0" w:space="0" w:color="auto"/>
            <w:bottom w:val="none" w:sz="0" w:space="0" w:color="auto"/>
            <w:right w:val="none" w:sz="0" w:space="0" w:color="auto"/>
          </w:divBdr>
        </w:div>
      </w:divsChild>
    </w:div>
    <w:div w:id="84427165">
      <w:bodyDiv w:val="1"/>
      <w:marLeft w:val="0"/>
      <w:marRight w:val="0"/>
      <w:marTop w:val="0"/>
      <w:marBottom w:val="0"/>
      <w:divBdr>
        <w:top w:val="none" w:sz="0" w:space="0" w:color="auto"/>
        <w:left w:val="none" w:sz="0" w:space="0" w:color="auto"/>
        <w:bottom w:val="none" w:sz="0" w:space="0" w:color="auto"/>
        <w:right w:val="none" w:sz="0" w:space="0" w:color="auto"/>
      </w:divBdr>
    </w:div>
    <w:div w:id="100539974">
      <w:bodyDiv w:val="1"/>
      <w:marLeft w:val="0"/>
      <w:marRight w:val="0"/>
      <w:marTop w:val="0"/>
      <w:marBottom w:val="0"/>
      <w:divBdr>
        <w:top w:val="none" w:sz="0" w:space="0" w:color="auto"/>
        <w:left w:val="none" w:sz="0" w:space="0" w:color="auto"/>
        <w:bottom w:val="none" w:sz="0" w:space="0" w:color="auto"/>
        <w:right w:val="none" w:sz="0" w:space="0" w:color="auto"/>
      </w:divBdr>
    </w:div>
    <w:div w:id="127940039">
      <w:bodyDiv w:val="1"/>
      <w:marLeft w:val="0"/>
      <w:marRight w:val="0"/>
      <w:marTop w:val="0"/>
      <w:marBottom w:val="0"/>
      <w:divBdr>
        <w:top w:val="none" w:sz="0" w:space="0" w:color="auto"/>
        <w:left w:val="none" w:sz="0" w:space="0" w:color="auto"/>
        <w:bottom w:val="none" w:sz="0" w:space="0" w:color="auto"/>
        <w:right w:val="none" w:sz="0" w:space="0" w:color="auto"/>
      </w:divBdr>
    </w:div>
    <w:div w:id="152456319">
      <w:bodyDiv w:val="1"/>
      <w:marLeft w:val="0"/>
      <w:marRight w:val="0"/>
      <w:marTop w:val="0"/>
      <w:marBottom w:val="0"/>
      <w:divBdr>
        <w:top w:val="none" w:sz="0" w:space="0" w:color="auto"/>
        <w:left w:val="none" w:sz="0" w:space="0" w:color="auto"/>
        <w:bottom w:val="none" w:sz="0" w:space="0" w:color="auto"/>
        <w:right w:val="none" w:sz="0" w:space="0" w:color="auto"/>
      </w:divBdr>
    </w:div>
    <w:div w:id="169177728">
      <w:bodyDiv w:val="1"/>
      <w:marLeft w:val="0"/>
      <w:marRight w:val="0"/>
      <w:marTop w:val="0"/>
      <w:marBottom w:val="0"/>
      <w:divBdr>
        <w:top w:val="none" w:sz="0" w:space="0" w:color="auto"/>
        <w:left w:val="none" w:sz="0" w:space="0" w:color="auto"/>
        <w:bottom w:val="none" w:sz="0" w:space="0" w:color="auto"/>
        <w:right w:val="none" w:sz="0" w:space="0" w:color="auto"/>
      </w:divBdr>
      <w:divsChild>
        <w:div w:id="687102274">
          <w:marLeft w:val="2333"/>
          <w:marRight w:val="0"/>
          <w:marTop w:val="0"/>
          <w:marBottom w:val="0"/>
          <w:divBdr>
            <w:top w:val="none" w:sz="0" w:space="0" w:color="auto"/>
            <w:left w:val="none" w:sz="0" w:space="0" w:color="auto"/>
            <w:bottom w:val="none" w:sz="0" w:space="0" w:color="auto"/>
            <w:right w:val="none" w:sz="0" w:space="0" w:color="auto"/>
          </w:divBdr>
        </w:div>
        <w:div w:id="1178347887">
          <w:marLeft w:val="1699"/>
          <w:marRight w:val="0"/>
          <w:marTop w:val="0"/>
          <w:marBottom w:val="0"/>
          <w:divBdr>
            <w:top w:val="none" w:sz="0" w:space="0" w:color="auto"/>
            <w:left w:val="none" w:sz="0" w:space="0" w:color="auto"/>
            <w:bottom w:val="none" w:sz="0" w:space="0" w:color="auto"/>
            <w:right w:val="none" w:sz="0" w:space="0" w:color="auto"/>
          </w:divBdr>
        </w:div>
        <w:div w:id="1471897456">
          <w:marLeft w:val="2333"/>
          <w:marRight w:val="0"/>
          <w:marTop w:val="0"/>
          <w:marBottom w:val="0"/>
          <w:divBdr>
            <w:top w:val="none" w:sz="0" w:space="0" w:color="auto"/>
            <w:left w:val="none" w:sz="0" w:space="0" w:color="auto"/>
            <w:bottom w:val="none" w:sz="0" w:space="0" w:color="auto"/>
            <w:right w:val="none" w:sz="0" w:space="0" w:color="auto"/>
          </w:divBdr>
        </w:div>
        <w:div w:id="1522667737">
          <w:marLeft w:val="533"/>
          <w:marRight w:val="0"/>
          <w:marTop w:val="0"/>
          <w:marBottom w:val="0"/>
          <w:divBdr>
            <w:top w:val="none" w:sz="0" w:space="0" w:color="auto"/>
            <w:left w:val="none" w:sz="0" w:space="0" w:color="auto"/>
            <w:bottom w:val="none" w:sz="0" w:space="0" w:color="auto"/>
            <w:right w:val="none" w:sz="0" w:space="0" w:color="auto"/>
          </w:divBdr>
        </w:div>
        <w:div w:id="1900089615">
          <w:marLeft w:val="2333"/>
          <w:marRight w:val="0"/>
          <w:marTop w:val="0"/>
          <w:marBottom w:val="0"/>
          <w:divBdr>
            <w:top w:val="none" w:sz="0" w:space="0" w:color="auto"/>
            <w:left w:val="none" w:sz="0" w:space="0" w:color="auto"/>
            <w:bottom w:val="none" w:sz="0" w:space="0" w:color="auto"/>
            <w:right w:val="none" w:sz="0" w:space="0" w:color="auto"/>
          </w:divBdr>
        </w:div>
        <w:div w:id="1937979811">
          <w:marLeft w:val="1699"/>
          <w:marRight w:val="0"/>
          <w:marTop w:val="0"/>
          <w:marBottom w:val="0"/>
          <w:divBdr>
            <w:top w:val="none" w:sz="0" w:space="0" w:color="auto"/>
            <w:left w:val="none" w:sz="0" w:space="0" w:color="auto"/>
            <w:bottom w:val="none" w:sz="0" w:space="0" w:color="auto"/>
            <w:right w:val="none" w:sz="0" w:space="0" w:color="auto"/>
          </w:divBdr>
        </w:div>
        <w:div w:id="1971547200">
          <w:marLeft w:val="2333"/>
          <w:marRight w:val="0"/>
          <w:marTop w:val="0"/>
          <w:marBottom w:val="0"/>
          <w:divBdr>
            <w:top w:val="none" w:sz="0" w:space="0" w:color="auto"/>
            <w:left w:val="none" w:sz="0" w:space="0" w:color="auto"/>
            <w:bottom w:val="none" w:sz="0" w:space="0" w:color="auto"/>
            <w:right w:val="none" w:sz="0" w:space="0" w:color="auto"/>
          </w:divBdr>
        </w:div>
      </w:divsChild>
    </w:div>
    <w:div w:id="175847997">
      <w:bodyDiv w:val="1"/>
      <w:marLeft w:val="0"/>
      <w:marRight w:val="0"/>
      <w:marTop w:val="0"/>
      <w:marBottom w:val="0"/>
      <w:divBdr>
        <w:top w:val="none" w:sz="0" w:space="0" w:color="auto"/>
        <w:left w:val="none" w:sz="0" w:space="0" w:color="auto"/>
        <w:bottom w:val="none" w:sz="0" w:space="0" w:color="auto"/>
        <w:right w:val="none" w:sz="0" w:space="0" w:color="auto"/>
      </w:divBdr>
    </w:div>
    <w:div w:id="261187638">
      <w:bodyDiv w:val="1"/>
      <w:marLeft w:val="0"/>
      <w:marRight w:val="0"/>
      <w:marTop w:val="0"/>
      <w:marBottom w:val="0"/>
      <w:divBdr>
        <w:top w:val="none" w:sz="0" w:space="0" w:color="auto"/>
        <w:left w:val="none" w:sz="0" w:space="0" w:color="auto"/>
        <w:bottom w:val="none" w:sz="0" w:space="0" w:color="auto"/>
        <w:right w:val="none" w:sz="0" w:space="0" w:color="auto"/>
      </w:divBdr>
    </w:div>
    <w:div w:id="273369453">
      <w:bodyDiv w:val="1"/>
      <w:marLeft w:val="0"/>
      <w:marRight w:val="0"/>
      <w:marTop w:val="0"/>
      <w:marBottom w:val="0"/>
      <w:divBdr>
        <w:top w:val="none" w:sz="0" w:space="0" w:color="auto"/>
        <w:left w:val="none" w:sz="0" w:space="0" w:color="auto"/>
        <w:bottom w:val="none" w:sz="0" w:space="0" w:color="auto"/>
        <w:right w:val="none" w:sz="0" w:space="0" w:color="auto"/>
      </w:divBdr>
    </w:div>
    <w:div w:id="337270980">
      <w:bodyDiv w:val="1"/>
      <w:marLeft w:val="0"/>
      <w:marRight w:val="0"/>
      <w:marTop w:val="0"/>
      <w:marBottom w:val="0"/>
      <w:divBdr>
        <w:top w:val="none" w:sz="0" w:space="0" w:color="auto"/>
        <w:left w:val="none" w:sz="0" w:space="0" w:color="auto"/>
        <w:bottom w:val="none" w:sz="0" w:space="0" w:color="auto"/>
        <w:right w:val="none" w:sz="0" w:space="0" w:color="auto"/>
      </w:divBdr>
      <w:divsChild>
        <w:div w:id="21633248">
          <w:marLeft w:val="2333"/>
          <w:marRight w:val="0"/>
          <w:marTop w:val="0"/>
          <w:marBottom w:val="0"/>
          <w:divBdr>
            <w:top w:val="none" w:sz="0" w:space="0" w:color="auto"/>
            <w:left w:val="none" w:sz="0" w:space="0" w:color="auto"/>
            <w:bottom w:val="none" w:sz="0" w:space="0" w:color="auto"/>
            <w:right w:val="none" w:sz="0" w:space="0" w:color="auto"/>
          </w:divBdr>
        </w:div>
        <w:div w:id="46298310">
          <w:marLeft w:val="2333"/>
          <w:marRight w:val="0"/>
          <w:marTop w:val="0"/>
          <w:marBottom w:val="0"/>
          <w:divBdr>
            <w:top w:val="none" w:sz="0" w:space="0" w:color="auto"/>
            <w:left w:val="none" w:sz="0" w:space="0" w:color="auto"/>
            <w:bottom w:val="none" w:sz="0" w:space="0" w:color="auto"/>
            <w:right w:val="none" w:sz="0" w:space="0" w:color="auto"/>
          </w:divBdr>
        </w:div>
        <w:div w:id="506553610">
          <w:marLeft w:val="1699"/>
          <w:marRight w:val="0"/>
          <w:marTop w:val="0"/>
          <w:marBottom w:val="0"/>
          <w:divBdr>
            <w:top w:val="none" w:sz="0" w:space="0" w:color="auto"/>
            <w:left w:val="none" w:sz="0" w:space="0" w:color="auto"/>
            <w:bottom w:val="none" w:sz="0" w:space="0" w:color="auto"/>
            <w:right w:val="none" w:sz="0" w:space="0" w:color="auto"/>
          </w:divBdr>
        </w:div>
        <w:div w:id="654188343">
          <w:marLeft w:val="2333"/>
          <w:marRight w:val="0"/>
          <w:marTop w:val="0"/>
          <w:marBottom w:val="0"/>
          <w:divBdr>
            <w:top w:val="none" w:sz="0" w:space="0" w:color="auto"/>
            <w:left w:val="none" w:sz="0" w:space="0" w:color="auto"/>
            <w:bottom w:val="none" w:sz="0" w:space="0" w:color="auto"/>
            <w:right w:val="none" w:sz="0" w:space="0" w:color="auto"/>
          </w:divBdr>
        </w:div>
        <w:div w:id="816144832">
          <w:marLeft w:val="533"/>
          <w:marRight w:val="0"/>
          <w:marTop w:val="0"/>
          <w:marBottom w:val="0"/>
          <w:divBdr>
            <w:top w:val="none" w:sz="0" w:space="0" w:color="auto"/>
            <w:left w:val="none" w:sz="0" w:space="0" w:color="auto"/>
            <w:bottom w:val="none" w:sz="0" w:space="0" w:color="auto"/>
            <w:right w:val="none" w:sz="0" w:space="0" w:color="auto"/>
          </w:divBdr>
        </w:div>
        <w:div w:id="1157844658">
          <w:marLeft w:val="1699"/>
          <w:marRight w:val="0"/>
          <w:marTop w:val="0"/>
          <w:marBottom w:val="0"/>
          <w:divBdr>
            <w:top w:val="none" w:sz="0" w:space="0" w:color="auto"/>
            <w:left w:val="none" w:sz="0" w:space="0" w:color="auto"/>
            <w:bottom w:val="none" w:sz="0" w:space="0" w:color="auto"/>
            <w:right w:val="none" w:sz="0" w:space="0" w:color="auto"/>
          </w:divBdr>
        </w:div>
        <w:div w:id="1183860115">
          <w:marLeft w:val="2333"/>
          <w:marRight w:val="0"/>
          <w:marTop w:val="0"/>
          <w:marBottom w:val="0"/>
          <w:divBdr>
            <w:top w:val="none" w:sz="0" w:space="0" w:color="auto"/>
            <w:left w:val="none" w:sz="0" w:space="0" w:color="auto"/>
            <w:bottom w:val="none" w:sz="0" w:space="0" w:color="auto"/>
            <w:right w:val="none" w:sz="0" w:space="0" w:color="auto"/>
          </w:divBdr>
        </w:div>
        <w:div w:id="1649364601">
          <w:marLeft w:val="1699"/>
          <w:marRight w:val="0"/>
          <w:marTop w:val="0"/>
          <w:marBottom w:val="0"/>
          <w:divBdr>
            <w:top w:val="none" w:sz="0" w:space="0" w:color="auto"/>
            <w:left w:val="none" w:sz="0" w:space="0" w:color="auto"/>
            <w:bottom w:val="none" w:sz="0" w:space="0" w:color="auto"/>
            <w:right w:val="none" w:sz="0" w:space="0" w:color="auto"/>
          </w:divBdr>
        </w:div>
      </w:divsChild>
    </w:div>
    <w:div w:id="354842775">
      <w:bodyDiv w:val="1"/>
      <w:marLeft w:val="0"/>
      <w:marRight w:val="0"/>
      <w:marTop w:val="0"/>
      <w:marBottom w:val="0"/>
      <w:divBdr>
        <w:top w:val="none" w:sz="0" w:space="0" w:color="auto"/>
        <w:left w:val="none" w:sz="0" w:space="0" w:color="auto"/>
        <w:bottom w:val="none" w:sz="0" w:space="0" w:color="auto"/>
        <w:right w:val="none" w:sz="0" w:space="0" w:color="auto"/>
      </w:divBdr>
    </w:div>
    <w:div w:id="393479186">
      <w:bodyDiv w:val="1"/>
      <w:marLeft w:val="0"/>
      <w:marRight w:val="0"/>
      <w:marTop w:val="0"/>
      <w:marBottom w:val="0"/>
      <w:divBdr>
        <w:top w:val="none" w:sz="0" w:space="0" w:color="auto"/>
        <w:left w:val="none" w:sz="0" w:space="0" w:color="auto"/>
        <w:bottom w:val="none" w:sz="0" w:space="0" w:color="auto"/>
        <w:right w:val="none" w:sz="0" w:space="0" w:color="auto"/>
      </w:divBdr>
    </w:div>
    <w:div w:id="433550930">
      <w:bodyDiv w:val="1"/>
      <w:marLeft w:val="0"/>
      <w:marRight w:val="0"/>
      <w:marTop w:val="0"/>
      <w:marBottom w:val="0"/>
      <w:divBdr>
        <w:top w:val="none" w:sz="0" w:space="0" w:color="auto"/>
        <w:left w:val="none" w:sz="0" w:space="0" w:color="auto"/>
        <w:bottom w:val="none" w:sz="0" w:space="0" w:color="auto"/>
        <w:right w:val="none" w:sz="0" w:space="0" w:color="auto"/>
      </w:divBdr>
    </w:div>
    <w:div w:id="444078837">
      <w:bodyDiv w:val="1"/>
      <w:marLeft w:val="0"/>
      <w:marRight w:val="0"/>
      <w:marTop w:val="0"/>
      <w:marBottom w:val="0"/>
      <w:divBdr>
        <w:top w:val="none" w:sz="0" w:space="0" w:color="auto"/>
        <w:left w:val="none" w:sz="0" w:space="0" w:color="auto"/>
        <w:bottom w:val="none" w:sz="0" w:space="0" w:color="auto"/>
        <w:right w:val="none" w:sz="0" w:space="0" w:color="auto"/>
      </w:divBdr>
    </w:div>
    <w:div w:id="482090934">
      <w:bodyDiv w:val="1"/>
      <w:marLeft w:val="0"/>
      <w:marRight w:val="0"/>
      <w:marTop w:val="0"/>
      <w:marBottom w:val="0"/>
      <w:divBdr>
        <w:top w:val="none" w:sz="0" w:space="0" w:color="auto"/>
        <w:left w:val="none" w:sz="0" w:space="0" w:color="auto"/>
        <w:bottom w:val="none" w:sz="0" w:space="0" w:color="auto"/>
        <w:right w:val="none" w:sz="0" w:space="0" w:color="auto"/>
      </w:divBdr>
    </w:div>
    <w:div w:id="488711379">
      <w:bodyDiv w:val="1"/>
      <w:marLeft w:val="0"/>
      <w:marRight w:val="0"/>
      <w:marTop w:val="0"/>
      <w:marBottom w:val="0"/>
      <w:divBdr>
        <w:top w:val="none" w:sz="0" w:space="0" w:color="auto"/>
        <w:left w:val="none" w:sz="0" w:space="0" w:color="auto"/>
        <w:bottom w:val="none" w:sz="0" w:space="0" w:color="auto"/>
        <w:right w:val="none" w:sz="0" w:space="0" w:color="auto"/>
      </w:divBdr>
    </w:div>
    <w:div w:id="552154283">
      <w:bodyDiv w:val="1"/>
      <w:marLeft w:val="0"/>
      <w:marRight w:val="0"/>
      <w:marTop w:val="0"/>
      <w:marBottom w:val="0"/>
      <w:divBdr>
        <w:top w:val="none" w:sz="0" w:space="0" w:color="auto"/>
        <w:left w:val="none" w:sz="0" w:space="0" w:color="auto"/>
        <w:bottom w:val="none" w:sz="0" w:space="0" w:color="auto"/>
        <w:right w:val="none" w:sz="0" w:space="0" w:color="auto"/>
      </w:divBdr>
      <w:divsChild>
        <w:div w:id="1081366303">
          <w:marLeft w:val="0"/>
          <w:marRight w:val="0"/>
          <w:marTop w:val="0"/>
          <w:marBottom w:val="0"/>
          <w:divBdr>
            <w:top w:val="none" w:sz="0" w:space="0" w:color="auto"/>
            <w:left w:val="none" w:sz="0" w:space="0" w:color="auto"/>
            <w:bottom w:val="none" w:sz="0" w:space="0" w:color="auto"/>
            <w:right w:val="none" w:sz="0" w:space="0" w:color="auto"/>
          </w:divBdr>
        </w:div>
        <w:div w:id="1840801937">
          <w:marLeft w:val="0"/>
          <w:marRight w:val="0"/>
          <w:marTop w:val="0"/>
          <w:marBottom w:val="0"/>
          <w:divBdr>
            <w:top w:val="none" w:sz="0" w:space="0" w:color="auto"/>
            <w:left w:val="none" w:sz="0" w:space="0" w:color="auto"/>
            <w:bottom w:val="none" w:sz="0" w:space="0" w:color="auto"/>
            <w:right w:val="none" w:sz="0" w:space="0" w:color="auto"/>
          </w:divBdr>
        </w:div>
      </w:divsChild>
    </w:div>
    <w:div w:id="581986451">
      <w:bodyDiv w:val="1"/>
      <w:marLeft w:val="0"/>
      <w:marRight w:val="0"/>
      <w:marTop w:val="0"/>
      <w:marBottom w:val="0"/>
      <w:divBdr>
        <w:top w:val="none" w:sz="0" w:space="0" w:color="auto"/>
        <w:left w:val="none" w:sz="0" w:space="0" w:color="auto"/>
        <w:bottom w:val="none" w:sz="0" w:space="0" w:color="auto"/>
        <w:right w:val="none" w:sz="0" w:space="0" w:color="auto"/>
      </w:divBdr>
    </w:div>
    <w:div w:id="645933545">
      <w:bodyDiv w:val="1"/>
      <w:marLeft w:val="0"/>
      <w:marRight w:val="0"/>
      <w:marTop w:val="0"/>
      <w:marBottom w:val="0"/>
      <w:divBdr>
        <w:top w:val="none" w:sz="0" w:space="0" w:color="auto"/>
        <w:left w:val="none" w:sz="0" w:space="0" w:color="auto"/>
        <w:bottom w:val="none" w:sz="0" w:space="0" w:color="auto"/>
        <w:right w:val="none" w:sz="0" w:space="0" w:color="auto"/>
      </w:divBdr>
    </w:div>
    <w:div w:id="649095953">
      <w:bodyDiv w:val="1"/>
      <w:marLeft w:val="0"/>
      <w:marRight w:val="0"/>
      <w:marTop w:val="0"/>
      <w:marBottom w:val="0"/>
      <w:divBdr>
        <w:top w:val="none" w:sz="0" w:space="0" w:color="auto"/>
        <w:left w:val="none" w:sz="0" w:space="0" w:color="auto"/>
        <w:bottom w:val="none" w:sz="0" w:space="0" w:color="auto"/>
        <w:right w:val="none" w:sz="0" w:space="0" w:color="auto"/>
      </w:divBdr>
    </w:div>
    <w:div w:id="676227308">
      <w:bodyDiv w:val="1"/>
      <w:marLeft w:val="0"/>
      <w:marRight w:val="0"/>
      <w:marTop w:val="0"/>
      <w:marBottom w:val="0"/>
      <w:divBdr>
        <w:top w:val="none" w:sz="0" w:space="0" w:color="auto"/>
        <w:left w:val="none" w:sz="0" w:space="0" w:color="auto"/>
        <w:bottom w:val="none" w:sz="0" w:space="0" w:color="auto"/>
        <w:right w:val="none" w:sz="0" w:space="0" w:color="auto"/>
      </w:divBdr>
    </w:div>
    <w:div w:id="688874270">
      <w:bodyDiv w:val="1"/>
      <w:marLeft w:val="0"/>
      <w:marRight w:val="0"/>
      <w:marTop w:val="0"/>
      <w:marBottom w:val="0"/>
      <w:divBdr>
        <w:top w:val="none" w:sz="0" w:space="0" w:color="auto"/>
        <w:left w:val="none" w:sz="0" w:space="0" w:color="auto"/>
        <w:bottom w:val="none" w:sz="0" w:space="0" w:color="auto"/>
        <w:right w:val="none" w:sz="0" w:space="0" w:color="auto"/>
      </w:divBdr>
    </w:div>
    <w:div w:id="750086545">
      <w:bodyDiv w:val="1"/>
      <w:marLeft w:val="0"/>
      <w:marRight w:val="0"/>
      <w:marTop w:val="0"/>
      <w:marBottom w:val="0"/>
      <w:divBdr>
        <w:top w:val="none" w:sz="0" w:space="0" w:color="auto"/>
        <w:left w:val="none" w:sz="0" w:space="0" w:color="auto"/>
        <w:bottom w:val="none" w:sz="0" w:space="0" w:color="auto"/>
        <w:right w:val="none" w:sz="0" w:space="0" w:color="auto"/>
      </w:divBdr>
      <w:divsChild>
        <w:div w:id="267010257">
          <w:marLeft w:val="0"/>
          <w:marRight w:val="0"/>
          <w:marTop w:val="0"/>
          <w:marBottom w:val="0"/>
          <w:divBdr>
            <w:top w:val="none" w:sz="0" w:space="0" w:color="auto"/>
            <w:left w:val="none" w:sz="0" w:space="0" w:color="auto"/>
            <w:bottom w:val="none" w:sz="0" w:space="0" w:color="auto"/>
            <w:right w:val="none" w:sz="0" w:space="0" w:color="auto"/>
          </w:divBdr>
          <w:divsChild>
            <w:div w:id="767890806">
              <w:marLeft w:val="0"/>
              <w:marRight w:val="0"/>
              <w:marTop w:val="0"/>
              <w:marBottom w:val="0"/>
              <w:divBdr>
                <w:top w:val="none" w:sz="0" w:space="0" w:color="auto"/>
                <w:left w:val="none" w:sz="0" w:space="0" w:color="auto"/>
                <w:bottom w:val="none" w:sz="0" w:space="0" w:color="auto"/>
                <w:right w:val="none" w:sz="0" w:space="0" w:color="auto"/>
              </w:divBdr>
            </w:div>
            <w:div w:id="1830518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733456">
      <w:bodyDiv w:val="1"/>
      <w:marLeft w:val="0"/>
      <w:marRight w:val="0"/>
      <w:marTop w:val="0"/>
      <w:marBottom w:val="0"/>
      <w:divBdr>
        <w:top w:val="none" w:sz="0" w:space="0" w:color="auto"/>
        <w:left w:val="none" w:sz="0" w:space="0" w:color="auto"/>
        <w:bottom w:val="none" w:sz="0" w:space="0" w:color="auto"/>
        <w:right w:val="none" w:sz="0" w:space="0" w:color="auto"/>
      </w:divBdr>
    </w:div>
    <w:div w:id="797063560">
      <w:bodyDiv w:val="1"/>
      <w:marLeft w:val="0"/>
      <w:marRight w:val="0"/>
      <w:marTop w:val="0"/>
      <w:marBottom w:val="0"/>
      <w:divBdr>
        <w:top w:val="none" w:sz="0" w:space="0" w:color="auto"/>
        <w:left w:val="none" w:sz="0" w:space="0" w:color="auto"/>
        <w:bottom w:val="none" w:sz="0" w:space="0" w:color="auto"/>
        <w:right w:val="none" w:sz="0" w:space="0" w:color="auto"/>
      </w:divBdr>
    </w:div>
    <w:div w:id="827093597">
      <w:bodyDiv w:val="1"/>
      <w:marLeft w:val="0"/>
      <w:marRight w:val="0"/>
      <w:marTop w:val="0"/>
      <w:marBottom w:val="0"/>
      <w:divBdr>
        <w:top w:val="none" w:sz="0" w:space="0" w:color="auto"/>
        <w:left w:val="none" w:sz="0" w:space="0" w:color="auto"/>
        <w:bottom w:val="none" w:sz="0" w:space="0" w:color="auto"/>
        <w:right w:val="none" w:sz="0" w:space="0" w:color="auto"/>
      </w:divBdr>
    </w:div>
    <w:div w:id="879781023">
      <w:bodyDiv w:val="1"/>
      <w:marLeft w:val="0"/>
      <w:marRight w:val="0"/>
      <w:marTop w:val="0"/>
      <w:marBottom w:val="0"/>
      <w:divBdr>
        <w:top w:val="none" w:sz="0" w:space="0" w:color="auto"/>
        <w:left w:val="none" w:sz="0" w:space="0" w:color="auto"/>
        <w:bottom w:val="none" w:sz="0" w:space="0" w:color="auto"/>
        <w:right w:val="none" w:sz="0" w:space="0" w:color="auto"/>
      </w:divBdr>
    </w:div>
    <w:div w:id="944001190">
      <w:bodyDiv w:val="1"/>
      <w:marLeft w:val="0"/>
      <w:marRight w:val="0"/>
      <w:marTop w:val="0"/>
      <w:marBottom w:val="0"/>
      <w:divBdr>
        <w:top w:val="none" w:sz="0" w:space="0" w:color="auto"/>
        <w:left w:val="none" w:sz="0" w:space="0" w:color="auto"/>
        <w:bottom w:val="none" w:sz="0" w:space="0" w:color="auto"/>
        <w:right w:val="none" w:sz="0" w:space="0" w:color="auto"/>
      </w:divBdr>
    </w:div>
    <w:div w:id="976691864">
      <w:bodyDiv w:val="1"/>
      <w:marLeft w:val="0"/>
      <w:marRight w:val="0"/>
      <w:marTop w:val="0"/>
      <w:marBottom w:val="0"/>
      <w:divBdr>
        <w:top w:val="none" w:sz="0" w:space="0" w:color="auto"/>
        <w:left w:val="none" w:sz="0" w:space="0" w:color="auto"/>
        <w:bottom w:val="none" w:sz="0" w:space="0" w:color="auto"/>
        <w:right w:val="none" w:sz="0" w:space="0" w:color="auto"/>
      </w:divBdr>
    </w:div>
    <w:div w:id="1066026597">
      <w:bodyDiv w:val="1"/>
      <w:marLeft w:val="0"/>
      <w:marRight w:val="0"/>
      <w:marTop w:val="0"/>
      <w:marBottom w:val="0"/>
      <w:divBdr>
        <w:top w:val="none" w:sz="0" w:space="0" w:color="auto"/>
        <w:left w:val="none" w:sz="0" w:space="0" w:color="auto"/>
        <w:bottom w:val="none" w:sz="0" w:space="0" w:color="auto"/>
        <w:right w:val="none" w:sz="0" w:space="0" w:color="auto"/>
      </w:divBdr>
    </w:div>
    <w:div w:id="1077557809">
      <w:bodyDiv w:val="1"/>
      <w:marLeft w:val="0"/>
      <w:marRight w:val="0"/>
      <w:marTop w:val="0"/>
      <w:marBottom w:val="0"/>
      <w:divBdr>
        <w:top w:val="none" w:sz="0" w:space="0" w:color="auto"/>
        <w:left w:val="none" w:sz="0" w:space="0" w:color="auto"/>
        <w:bottom w:val="none" w:sz="0" w:space="0" w:color="auto"/>
        <w:right w:val="none" w:sz="0" w:space="0" w:color="auto"/>
      </w:divBdr>
    </w:div>
    <w:div w:id="1094323249">
      <w:bodyDiv w:val="1"/>
      <w:marLeft w:val="0"/>
      <w:marRight w:val="0"/>
      <w:marTop w:val="0"/>
      <w:marBottom w:val="0"/>
      <w:divBdr>
        <w:top w:val="none" w:sz="0" w:space="0" w:color="auto"/>
        <w:left w:val="none" w:sz="0" w:space="0" w:color="auto"/>
        <w:bottom w:val="none" w:sz="0" w:space="0" w:color="auto"/>
        <w:right w:val="none" w:sz="0" w:space="0" w:color="auto"/>
      </w:divBdr>
    </w:div>
    <w:div w:id="1094665234">
      <w:bodyDiv w:val="1"/>
      <w:marLeft w:val="0"/>
      <w:marRight w:val="0"/>
      <w:marTop w:val="0"/>
      <w:marBottom w:val="0"/>
      <w:divBdr>
        <w:top w:val="none" w:sz="0" w:space="0" w:color="auto"/>
        <w:left w:val="none" w:sz="0" w:space="0" w:color="auto"/>
        <w:bottom w:val="none" w:sz="0" w:space="0" w:color="auto"/>
        <w:right w:val="none" w:sz="0" w:space="0" w:color="auto"/>
      </w:divBdr>
    </w:div>
    <w:div w:id="1164541281">
      <w:bodyDiv w:val="1"/>
      <w:marLeft w:val="0"/>
      <w:marRight w:val="0"/>
      <w:marTop w:val="0"/>
      <w:marBottom w:val="0"/>
      <w:divBdr>
        <w:top w:val="none" w:sz="0" w:space="0" w:color="auto"/>
        <w:left w:val="none" w:sz="0" w:space="0" w:color="auto"/>
        <w:bottom w:val="none" w:sz="0" w:space="0" w:color="auto"/>
        <w:right w:val="none" w:sz="0" w:space="0" w:color="auto"/>
      </w:divBdr>
      <w:divsChild>
        <w:div w:id="544369274">
          <w:marLeft w:val="418"/>
          <w:marRight w:val="0"/>
          <w:marTop w:val="120"/>
          <w:marBottom w:val="120"/>
          <w:divBdr>
            <w:top w:val="none" w:sz="0" w:space="0" w:color="auto"/>
            <w:left w:val="none" w:sz="0" w:space="0" w:color="auto"/>
            <w:bottom w:val="none" w:sz="0" w:space="0" w:color="auto"/>
            <w:right w:val="none" w:sz="0" w:space="0" w:color="auto"/>
          </w:divBdr>
        </w:div>
        <w:div w:id="1364861768">
          <w:marLeft w:val="418"/>
          <w:marRight w:val="0"/>
          <w:marTop w:val="120"/>
          <w:marBottom w:val="120"/>
          <w:divBdr>
            <w:top w:val="none" w:sz="0" w:space="0" w:color="auto"/>
            <w:left w:val="none" w:sz="0" w:space="0" w:color="auto"/>
            <w:bottom w:val="none" w:sz="0" w:space="0" w:color="auto"/>
            <w:right w:val="none" w:sz="0" w:space="0" w:color="auto"/>
          </w:divBdr>
        </w:div>
        <w:div w:id="1614172594">
          <w:marLeft w:val="418"/>
          <w:marRight w:val="0"/>
          <w:marTop w:val="120"/>
          <w:marBottom w:val="120"/>
          <w:divBdr>
            <w:top w:val="none" w:sz="0" w:space="0" w:color="auto"/>
            <w:left w:val="none" w:sz="0" w:space="0" w:color="auto"/>
            <w:bottom w:val="none" w:sz="0" w:space="0" w:color="auto"/>
            <w:right w:val="none" w:sz="0" w:space="0" w:color="auto"/>
          </w:divBdr>
        </w:div>
      </w:divsChild>
    </w:div>
    <w:div w:id="1176773903">
      <w:bodyDiv w:val="1"/>
      <w:marLeft w:val="0"/>
      <w:marRight w:val="0"/>
      <w:marTop w:val="0"/>
      <w:marBottom w:val="0"/>
      <w:divBdr>
        <w:top w:val="none" w:sz="0" w:space="0" w:color="auto"/>
        <w:left w:val="none" w:sz="0" w:space="0" w:color="auto"/>
        <w:bottom w:val="none" w:sz="0" w:space="0" w:color="auto"/>
        <w:right w:val="none" w:sz="0" w:space="0" w:color="auto"/>
      </w:divBdr>
    </w:div>
    <w:div w:id="1176916950">
      <w:bodyDiv w:val="1"/>
      <w:marLeft w:val="0"/>
      <w:marRight w:val="0"/>
      <w:marTop w:val="0"/>
      <w:marBottom w:val="0"/>
      <w:divBdr>
        <w:top w:val="none" w:sz="0" w:space="0" w:color="auto"/>
        <w:left w:val="none" w:sz="0" w:space="0" w:color="auto"/>
        <w:bottom w:val="none" w:sz="0" w:space="0" w:color="auto"/>
        <w:right w:val="none" w:sz="0" w:space="0" w:color="auto"/>
      </w:divBdr>
      <w:divsChild>
        <w:div w:id="350226769">
          <w:marLeft w:val="0"/>
          <w:marRight w:val="0"/>
          <w:marTop w:val="0"/>
          <w:marBottom w:val="0"/>
          <w:divBdr>
            <w:top w:val="none" w:sz="0" w:space="0" w:color="auto"/>
            <w:left w:val="none" w:sz="0" w:space="0" w:color="auto"/>
            <w:bottom w:val="none" w:sz="0" w:space="0" w:color="auto"/>
            <w:right w:val="none" w:sz="0" w:space="0" w:color="auto"/>
          </w:divBdr>
        </w:div>
        <w:div w:id="1808664895">
          <w:marLeft w:val="0"/>
          <w:marRight w:val="0"/>
          <w:marTop w:val="0"/>
          <w:marBottom w:val="0"/>
          <w:divBdr>
            <w:top w:val="none" w:sz="0" w:space="0" w:color="auto"/>
            <w:left w:val="none" w:sz="0" w:space="0" w:color="auto"/>
            <w:bottom w:val="none" w:sz="0" w:space="0" w:color="auto"/>
            <w:right w:val="none" w:sz="0" w:space="0" w:color="auto"/>
          </w:divBdr>
        </w:div>
      </w:divsChild>
    </w:div>
    <w:div w:id="1194030651">
      <w:bodyDiv w:val="1"/>
      <w:marLeft w:val="0"/>
      <w:marRight w:val="0"/>
      <w:marTop w:val="0"/>
      <w:marBottom w:val="0"/>
      <w:divBdr>
        <w:top w:val="none" w:sz="0" w:space="0" w:color="auto"/>
        <w:left w:val="none" w:sz="0" w:space="0" w:color="auto"/>
        <w:bottom w:val="none" w:sz="0" w:space="0" w:color="auto"/>
        <w:right w:val="none" w:sz="0" w:space="0" w:color="auto"/>
      </w:divBdr>
    </w:div>
    <w:div w:id="1210070375">
      <w:bodyDiv w:val="1"/>
      <w:marLeft w:val="0"/>
      <w:marRight w:val="0"/>
      <w:marTop w:val="0"/>
      <w:marBottom w:val="0"/>
      <w:divBdr>
        <w:top w:val="none" w:sz="0" w:space="0" w:color="auto"/>
        <w:left w:val="none" w:sz="0" w:space="0" w:color="auto"/>
        <w:bottom w:val="none" w:sz="0" w:space="0" w:color="auto"/>
        <w:right w:val="none" w:sz="0" w:space="0" w:color="auto"/>
      </w:divBdr>
    </w:div>
    <w:div w:id="1212688036">
      <w:bodyDiv w:val="1"/>
      <w:marLeft w:val="0"/>
      <w:marRight w:val="0"/>
      <w:marTop w:val="0"/>
      <w:marBottom w:val="0"/>
      <w:divBdr>
        <w:top w:val="none" w:sz="0" w:space="0" w:color="auto"/>
        <w:left w:val="none" w:sz="0" w:space="0" w:color="auto"/>
        <w:bottom w:val="none" w:sz="0" w:space="0" w:color="auto"/>
        <w:right w:val="none" w:sz="0" w:space="0" w:color="auto"/>
      </w:divBdr>
      <w:divsChild>
        <w:div w:id="117145004">
          <w:marLeft w:val="720"/>
          <w:marRight w:val="0"/>
          <w:marTop w:val="0"/>
          <w:marBottom w:val="0"/>
          <w:divBdr>
            <w:top w:val="none" w:sz="0" w:space="0" w:color="auto"/>
            <w:left w:val="none" w:sz="0" w:space="0" w:color="auto"/>
            <w:bottom w:val="none" w:sz="0" w:space="0" w:color="auto"/>
            <w:right w:val="none" w:sz="0" w:space="0" w:color="auto"/>
          </w:divBdr>
        </w:div>
        <w:div w:id="1117139611">
          <w:marLeft w:val="720"/>
          <w:marRight w:val="0"/>
          <w:marTop w:val="0"/>
          <w:marBottom w:val="0"/>
          <w:divBdr>
            <w:top w:val="none" w:sz="0" w:space="0" w:color="auto"/>
            <w:left w:val="none" w:sz="0" w:space="0" w:color="auto"/>
            <w:bottom w:val="none" w:sz="0" w:space="0" w:color="auto"/>
            <w:right w:val="none" w:sz="0" w:space="0" w:color="auto"/>
          </w:divBdr>
        </w:div>
        <w:div w:id="1341543069">
          <w:marLeft w:val="720"/>
          <w:marRight w:val="0"/>
          <w:marTop w:val="0"/>
          <w:marBottom w:val="0"/>
          <w:divBdr>
            <w:top w:val="none" w:sz="0" w:space="0" w:color="auto"/>
            <w:left w:val="none" w:sz="0" w:space="0" w:color="auto"/>
            <w:bottom w:val="none" w:sz="0" w:space="0" w:color="auto"/>
            <w:right w:val="none" w:sz="0" w:space="0" w:color="auto"/>
          </w:divBdr>
        </w:div>
        <w:div w:id="1936985307">
          <w:marLeft w:val="720"/>
          <w:marRight w:val="0"/>
          <w:marTop w:val="0"/>
          <w:marBottom w:val="0"/>
          <w:divBdr>
            <w:top w:val="none" w:sz="0" w:space="0" w:color="auto"/>
            <w:left w:val="none" w:sz="0" w:space="0" w:color="auto"/>
            <w:bottom w:val="none" w:sz="0" w:space="0" w:color="auto"/>
            <w:right w:val="none" w:sz="0" w:space="0" w:color="auto"/>
          </w:divBdr>
        </w:div>
      </w:divsChild>
    </w:div>
    <w:div w:id="1284922318">
      <w:bodyDiv w:val="1"/>
      <w:marLeft w:val="0"/>
      <w:marRight w:val="0"/>
      <w:marTop w:val="0"/>
      <w:marBottom w:val="0"/>
      <w:divBdr>
        <w:top w:val="none" w:sz="0" w:space="0" w:color="auto"/>
        <w:left w:val="none" w:sz="0" w:space="0" w:color="auto"/>
        <w:bottom w:val="none" w:sz="0" w:space="0" w:color="auto"/>
        <w:right w:val="none" w:sz="0" w:space="0" w:color="auto"/>
      </w:divBdr>
      <w:divsChild>
        <w:div w:id="62607448">
          <w:marLeft w:val="1699"/>
          <w:marRight w:val="0"/>
          <w:marTop w:val="0"/>
          <w:marBottom w:val="0"/>
          <w:divBdr>
            <w:top w:val="none" w:sz="0" w:space="0" w:color="auto"/>
            <w:left w:val="none" w:sz="0" w:space="0" w:color="auto"/>
            <w:bottom w:val="none" w:sz="0" w:space="0" w:color="auto"/>
            <w:right w:val="none" w:sz="0" w:space="0" w:color="auto"/>
          </w:divBdr>
        </w:div>
        <w:div w:id="455561569">
          <w:marLeft w:val="533"/>
          <w:marRight w:val="0"/>
          <w:marTop w:val="0"/>
          <w:marBottom w:val="0"/>
          <w:divBdr>
            <w:top w:val="none" w:sz="0" w:space="0" w:color="auto"/>
            <w:left w:val="none" w:sz="0" w:space="0" w:color="auto"/>
            <w:bottom w:val="none" w:sz="0" w:space="0" w:color="auto"/>
            <w:right w:val="none" w:sz="0" w:space="0" w:color="auto"/>
          </w:divBdr>
        </w:div>
        <w:div w:id="774253537">
          <w:marLeft w:val="2333"/>
          <w:marRight w:val="0"/>
          <w:marTop w:val="0"/>
          <w:marBottom w:val="0"/>
          <w:divBdr>
            <w:top w:val="none" w:sz="0" w:space="0" w:color="auto"/>
            <w:left w:val="none" w:sz="0" w:space="0" w:color="auto"/>
            <w:bottom w:val="none" w:sz="0" w:space="0" w:color="auto"/>
            <w:right w:val="none" w:sz="0" w:space="0" w:color="auto"/>
          </w:divBdr>
        </w:div>
        <w:div w:id="1573152518">
          <w:marLeft w:val="1699"/>
          <w:marRight w:val="0"/>
          <w:marTop w:val="0"/>
          <w:marBottom w:val="0"/>
          <w:divBdr>
            <w:top w:val="none" w:sz="0" w:space="0" w:color="auto"/>
            <w:left w:val="none" w:sz="0" w:space="0" w:color="auto"/>
            <w:bottom w:val="none" w:sz="0" w:space="0" w:color="auto"/>
            <w:right w:val="none" w:sz="0" w:space="0" w:color="auto"/>
          </w:divBdr>
        </w:div>
        <w:div w:id="1608341949">
          <w:marLeft w:val="1699"/>
          <w:marRight w:val="0"/>
          <w:marTop w:val="0"/>
          <w:marBottom w:val="0"/>
          <w:divBdr>
            <w:top w:val="none" w:sz="0" w:space="0" w:color="auto"/>
            <w:left w:val="none" w:sz="0" w:space="0" w:color="auto"/>
            <w:bottom w:val="none" w:sz="0" w:space="0" w:color="auto"/>
            <w:right w:val="none" w:sz="0" w:space="0" w:color="auto"/>
          </w:divBdr>
        </w:div>
        <w:div w:id="1782607807">
          <w:marLeft w:val="2333"/>
          <w:marRight w:val="0"/>
          <w:marTop w:val="0"/>
          <w:marBottom w:val="0"/>
          <w:divBdr>
            <w:top w:val="none" w:sz="0" w:space="0" w:color="auto"/>
            <w:left w:val="none" w:sz="0" w:space="0" w:color="auto"/>
            <w:bottom w:val="none" w:sz="0" w:space="0" w:color="auto"/>
            <w:right w:val="none" w:sz="0" w:space="0" w:color="auto"/>
          </w:divBdr>
        </w:div>
        <w:div w:id="1818257075">
          <w:marLeft w:val="2333"/>
          <w:marRight w:val="0"/>
          <w:marTop w:val="0"/>
          <w:marBottom w:val="0"/>
          <w:divBdr>
            <w:top w:val="none" w:sz="0" w:space="0" w:color="auto"/>
            <w:left w:val="none" w:sz="0" w:space="0" w:color="auto"/>
            <w:bottom w:val="none" w:sz="0" w:space="0" w:color="auto"/>
            <w:right w:val="none" w:sz="0" w:space="0" w:color="auto"/>
          </w:divBdr>
        </w:div>
        <w:div w:id="1992563493">
          <w:marLeft w:val="2333"/>
          <w:marRight w:val="0"/>
          <w:marTop w:val="0"/>
          <w:marBottom w:val="0"/>
          <w:divBdr>
            <w:top w:val="none" w:sz="0" w:space="0" w:color="auto"/>
            <w:left w:val="none" w:sz="0" w:space="0" w:color="auto"/>
            <w:bottom w:val="none" w:sz="0" w:space="0" w:color="auto"/>
            <w:right w:val="none" w:sz="0" w:space="0" w:color="auto"/>
          </w:divBdr>
        </w:div>
      </w:divsChild>
    </w:div>
    <w:div w:id="1307858183">
      <w:bodyDiv w:val="1"/>
      <w:marLeft w:val="0"/>
      <w:marRight w:val="0"/>
      <w:marTop w:val="0"/>
      <w:marBottom w:val="0"/>
      <w:divBdr>
        <w:top w:val="none" w:sz="0" w:space="0" w:color="auto"/>
        <w:left w:val="none" w:sz="0" w:space="0" w:color="auto"/>
        <w:bottom w:val="none" w:sz="0" w:space="0" w:color="auto"/>
        <w:right w:val="none" w:sz="0" w:space="0" w:color="auto"/>
      </w:divBdr>
    </w:div>
    <w:div w:id="1320306914">
      <w:bodyDiv w:val="1"/>
      <w:marLeft w:val="0"/>
      <w:marRight w:val="0"/>
      <w:marTop w:val="0"/>
      <w:marBottom w:val="0"/>
      <w:divBdr>
        <w:top w:val="none" w:sz="0" w:space="0" w:color="auto"/>
        <w:left w:val="none" w:sz="0" w:space="0" w:color="auto"/>
        <w:bottom w:val="none" w:sz="0" w:space="0" w:color="auto"/>
        <w:right w:val="none" w:sz="0" w:space="0" w:color="auto"/>
      </w:divBdr>
    </w:div>
    <w:div w:id="1354459152">
      <w:bodyDiv w:val="1"/>
      <w:marLeft w:val="0"/>
      <w:marRight w:val="0"/>
      <w:marTop w:val="0"/>
      <w:marBottom w:val="0"/>
      <w:divBdr>
        <w:top w:val="none" w:sz="0" w:space="0" w:color="auto"/>
        <w:left w:val="none" w:sz="0" w:space="0" w:color="auto"/>
        <w:bottom w:val="none" w:sz="0" w:space="0" w:color="auto"/>
        <w:right w:val="none" w:sz="0" w:space="0" w:color="auto"/>
      </w:divBdr>
    </w:div>
    <w:div w:id="1372416054">
      <w:bodyDiv w:val="1"/>
      <w:marLeft w:val="0"/>
      <w:marRight w:val="0"/>
      <w:marTop w:val="0"/>
      <w:marBottom w:val="0"/>
      <w:divBdr>
        <w:top w:val="none" w:sz="0" w:space="0" w:color="auto"/>
        <w:left w:val="none" w:sz="0" w:space="0" w:color="auto"/>
        <w:bottom w:val="none" w:sz="0" w:space="0" w:color="auto"/>
        <w:right w:val="none" w:sz="0" w:space="0" w:color="auto"/>
      </w:divBdr>
    </w:div>
    <w:div w:id="1399863611">
      <w:bodyDiv w:val="1"/>
      <w:marLeft w:val="0"/>
      <w:marRight w:val="0"/>
      <w:marTop w:val="0"/>
      <w:marBottom w:val="0"/>
      <w:divBdr>
        <w:top w:val="none" w:sz="0" w:space="0" w:color="auto"/>
        <w:left w:val="none" w:sz="0" w:space="0" w:color="auto"/>
        <w:bottom w:val="none" w:sz="0" w:space="0" w:color="auto"/>
        <w:right w:val="none" w:sz="0" w:space="0" w:color="auto"/>
      </w:divBdr>
    </w:div>
    <w:div w:id="1427649210">
      <w:bodyDiv w:val="1"/>
      <w:marLeft w:val="0"/>
      <w:marRight w:val="0"/>
      <w:marTop w:val="0"/>
      <w:marBottom w:val="0"/>
      <w:divBdr>
        <w:top w:val="none" w:sz="0" w:space="0" w:color="auto"/>
        <w:left w:val="none" w:sz="0" w:space="0" w:color="auto"/>
        <w:bottom w:val="none" w:sz="0" w:space="0" w:color="auto"/>
        <w:right w:val="none" w:sz="0" w:space="0" w:color="auto"/>
      </w:divBdr>
    </w:div>
    <w:div w:id="1432815134">
      <w:bodyDiv w:val="1"/>
      <w:marLeft w:val="0"/>
      <w:marRight w:val="0"/>
      <w:marTop w:val="0"/>
      <w:marBottom w:val="0"/>
      <w:divBdr>
        <w:top w:val="none" w:sz="0" w:space="0" w:color="auto"/>
        <w:left w:val="none" w:sz="0" w:space="0" w:color="auto"/>
        <w:bottom w:val="none" w:sz="0" w:space="0" w:color="auto"/>
        <w:right w:val="none" w:sz="0" w:space="0" w:color="auto"/>
      </w:divBdr>
    </w:div>
    <w:div w:id="1438015577">
      <w:bodyDiv w:val="1"/>
      <w:marLeft w:val="0"/>
      <w:marRight w:val="0"/>
      <w:marTop w:val="0"/>
      <w:marBottom w:val="0"/>
      <w:divBdr>
        <w:top w:val="none" w:sz="0" w:space="0" w:color="auto"/>
        <w:left w:val="none" w:sz="0" w:space="0" w:color="auto"/>
        <w:bottom w:val="none" w:sz="0" w:space="0" w:color="auto"/>
        <w:right w:val="none" w:sz="0" w:space="0" w:color="auto"/>
      </w:divBdr>
    </w:div>
    <w:div w:id="1529836675">
      <w:bodyDiv w:val="1"/>
      <w:marLeft w:val="0"/>
      <w:marRight w:val="0"/>
      <w:marTop w:val="0"/>
      <w:marBottom w:val="0"/>
      <w:divBdr>
        <w:top w:val="none" w:sz="0" w:space="0" w:color="auto"/>
        <w:left w:val="none" w:sz="0" w:space="0" w:color="auto"/>
        <w:bottom w:val="none" w:sz="0" w:space="0" w:color="auto"/>
        <w:right w:val="none" w:sz="0" w:space="0" w:color="auto"/>
      </w:divBdr>
    </w:div>
    <w:div w:id="1532575379">
      <w:bodyDiv w:val="1"/>
      <w:marLeft w:val="0"/>
      <w:marRight w:val="0"/>
      <w:marTop w:val="0"/>
      <w:marBottom w:val="0"/>
      <w:divBdr>
        <w:top w:val="none" w:sz="0" w:space="0" w:color="auto"/>
        <w:left w:val="none" w:sz="0" w:space="0" w:color="auto"/>
        <w:bottom w:val="none" w:sz="0" w:space="0" w:color="auto"/>
        <w:right w:val="none" w:sz="0" w:space="0" w:color="auto"/>
      </w:divBdr>
    </w:div>
    <w:div w:id="1568302425">
      <w:bodyDiv w:val="1"/>
      <w:marLeft w:val="0"/>
      <w:marRight w:val="0"/>
      <w:marTop w:val="0"/>
      <w:marBottom w:val="0"/>
      <w:divBdr>
        <w:top w:val="none" w:sz="0" w:space="0" w:color="auto"/>
        <w:left w:val="none" w:sz="0" w:space="0" w:color="auto"/>
        <w:bottom w:val="none" w:sz="0" w:space="0" w:color="auto"/>
        <w:right w:val="none" w:sz="0" w:space="0" w:color="auto"/>
      </w:divBdr>
    </w:div>
    <w:div w:id="1578050691">
      <w:bodyDiv w:val="1"/>
      <w:marLeft w:val="0"/>
      <w:marRight w:val="0"/>
      <w:marTop w:val="0"/>
      <w:marBottom w:val="0"/>
      <w:divBdr>
        <w:top w:val="none" w:sz="0" w:space="0" w:color="auto"/>
        <w:left w:val="none" w:sz="0" w:space="0" w:color="auto"/>
        <w:bottom w:val="none" w:sz="0" w:space="0" w:color="auto"/>
        <w:right w:val="none" w:sz="0" w:space="0" w:color="auto"/>
      </w:divBdr>
      <w:divsChild>
        <w:div w:id="228465038">
          <w:marLeft w:val="2333"/>
          <w:marRight w:val="0"/>
          <w:marTop w:val="0"/>
          <w:marBottom w:val="0"/>
          <w:divBdr>
            <w:top w:val="none" w:sz="0" w:space="0" w:color="auto"/>
            <w:left w:val="none" w:sz="0" w:space="0" w:color="auto"/>
            <w:bottom w:val="none" w:sz="0" w:space="0" w:color="auto"/>
            <w:right w:val="none" w:sz="0" w:space="0" w:color="auto"/>
          </w:divBdr>
        </w:div>
        <w:div w:id="553657076">
          <w:marLeft w:val="2333"/>
          <w:marRight w:val="0"/>
          <w:marTop w:val="0"/>
          <w:marBottom w:val="0"/>
          <w:divBdr>
            <w:top w:val="none" w:sz="0" w:space="0" w:color="auto"/>
            <w:left w:val="none" w:sz="0" w:space="0" w:color="auto"/>
            <w:bottom w:val="none" w:sz="0" w:space="0" w:color="auto"/>
            <w:right w:val="none" w:sz="0" w:space="0" w:color="auto"/>
          </w:divBdr>
        </w:div>
        <w:div w:id="1264529086">
          <w:marLeft w:val="2333"/>
          <w:marRight w:val="0"/>
          <w:marTop w:val="0"/>
          <w:marBottom w:val="0"/>
          <w:divBdr>
            <w:top w:val="none" w:sz="0" w:space="0" w:color="auto"/>
            <w:left w:val="none" w:sz="0" w:space="0" w:color="auto"/>
            <w:bottom w:val="none" w:sz="0" w:space="0" w:color="auto"/>
            <w:right w:val="none" w:sz="0" w:space="0" w:color="auto"/>
          </w:divBdr>
        </w:div>
        <w:div w:id="1363361637">
          <w:marLeft w:val="2333"/>
          <w:marRight w:val="0"/>
          <w:marTop w:val="0"/>
          <w:marBottom w:val="0"/>
          <w:divBdr>
            <w:top w:val="none" w:sz="0" w:space="0" w:color="auto"/>
            <w:left w:val="none" w:sz="0" w:space="0" w:color="auto"/>
            <w:bottom w:val="none" w:sz="0" w:space="0" w:color="auto"/>
            <w:right w:val="none" w:sz="0" w:space="0" w:color="auto"/>
          </w:divBdr>
        </w:div>
        <w:div w:id="1514105779">
          <w:marLeft w:val="1699"/>
          <w:marRight w:val="0"/>
          <w:marTop w:val="0"/>
          <w:marBottom w:val="0"/>
          <w:divBdr>
            <w:top w:val="none" w:sz="0" w:space="0" w:color="auto"/>
            <w:left w:val="none" w:sz="0" w:space="0" w:color="auto"/>
            <w:bottom w:val="none" w:sz="0" w:space="0" w:color="auto"/>
            <w:right w:val="none" w:sz="0" w:space="0" w:color="auto"/>
          </w:divBdr>
        </w:div>
      </w:divsChild>
    </w:div>
    <w:div w:id="1665014821">
      <w:bodyDiv w:val="1"/>
      <w:marLeft w:val="0"/>
      <w:marRight w:val="0"/>
      <w:marTop w:val="0"/>
      <w:marBottom w:val="0"/>
      <w:divBdr>
        <w:top w:val="none" w:sz="0" w:space="0" w:color="auto"/>
        <w:left w:val="none" w:sz="0" w:space="0" w:color="auto"/>
        <w:bottom w:val="none" w:sz="0" w:space="0" w:color="auto"/>
        <w:right w:val="none" w:sz="0" w:space="0" w:color="auto"/>
      </w:divBdr>
      <w:divsChild>
        <w:div w:id="352222481">
          <w:marLeft w:val="0"/>
          <w:marRight w:val="0"/>
          <w:marTop w:val="0"/>
          <w:marBottom w:val="0"/>
          <w:divBdr>
            <w:top w:val="none" w:sz="0" w:space="0" w:color="auto"/>
            <w:left w:val="none" w:sz="0" w:space="0" w:color="auto"/>
            <w:bottom w:val="none" w:sz="0" w:space="0" w:color="auto"/>
            <w:right w:val="none" w:sz="0" w:space="0" w:color="auto"/>
          </w:divBdr>
        </w:div>
        <w:div w:id="726495936">
          <w:marLeft w:val="0"/>
          <w:marRight w:val="0"/>
          <w:marTop w:val="0"/>
          <w:marBottom w:val="0"/>
          <w:divBdr>
            <w:top w:val="none" w:sz="0" w:space="0" w:color="auto"/>
            <w:left w:val="none" w:sz="0" w:space="0" w:color="auto"/>
            <w:bottom w:val="none" w:sz="0" w:space="0" w:color="auto"/>
            <w:right w:val="none" w:sz="0" w:space="0" w:color="auto"/>
          </w:divBdr>
        </w:div>
      </w:divsChild>
    </w:div>
    <w:div w:id="1717267547">
      <w:bodyDiv w:val="1"/>
      <w:marLeft w:val="0"/>
      <w:marRight w:val="0"/>
      <w:marTop w:val="0"/>
      <w:marBottom w:val="0"/>
      <w:divBdr>
        <w:top w:val="none" w:sz="0" w:space="0" w:color="auto"/>
        <w:left w:val="none" w:sz="0" w:space="0" w:color="auto"/>
        <w:bottom w:val="none" w:sz="0" w:space="0" w:color="auto"/>
        <w:right w:val="none" w:sz="0" w:space="0" w:color="auto"/>
      </w:divBdr>
    </w:div>
    <w:div w:id="1755202353">
      <w:bodyDiv w:val="1"/>
      <w:marLeft w:val="0"/>
      <w:marRight w:val="0"/>
      <w:marTop w:val="0"/>
      <w:marBottom w:val="0"/>
      <w:divBdr>
        <w:top w:val="none" w:sz="0" w:space="0" w:color="auto"/>
        <w:left w:val="none" w:sz="0" w:space="0" w:color="auto"/>
        <w:bottom w:val="none" w:sz="0" w:space="0" w:color="auto"/>
        <w:right w:val="none" w:sz="0" w:space="0" w:color="auto"/>
      </w:divBdr>
    </w:div>
    <w:div w:id="1777410403">
      <w:bodyDiv w:val="1"/>
      <w:marLeft w:val="0"/>
      <w:marRight w:val="0"/>
      <w:marTop w:val="0"/>
      <w:marBottom w:val="0"/>
      <w:divBdr>
        <w:top w:val="none" w:sz="0" w:space="0" w:color="auto"/>
        <w:left w:val="none" w:sz="0" w:space="0" w:color="auto"/>
        <w:bottom w:val="none" w:sz="0" w:space="0" w:color="auto"/>
        <w:right w:val="none" w:sz="0" w:space="0" w:color="auto"/>
      </w:divBdr>
    </w:div>
    <w:div w:id="1798185813">
      <w:bodyDiv w:val="1"/>
      <w:marLeft w:val="0"/>
      <w:marRight w:val="0"/>
      <w:marTop w:val="0"/>
      <w:marBottom w:val="0"/>
      <w:divBdr>
        <w:top w:val="none" w:sz="0" w:space="0" w:color="auto"/>
        <w:left w:val="none" w:sz="0" w:space="0" w:color="auto"/>
        <w:bottom w:val="none" w:sz="0" w:space="0" w:color="auto"/>
        <w:right w:val="none" w:sz="0" w:space="0" w:color="auto"/>
      </w:divBdr>
    </w:div>
    <w:div w:id="1844971631">
      <w:bodyDiv w:val="1"/>
      <w:marLeft w:val="0"/>
      <w:marRight w:val="0"/>
      <w:marTop w:val="0"/>
      <w:marBottom w:val="0"/>
      <w:divBdr>
        <w:top w:val="none" w:sz="0" w:space="0" w:color="auto"/>
        <w:left w:val="none" w:sz="0" w:space="0" w:color="auto"/>
        <w:bottom w:val="none" w:sz="0" w:space="0" w:color="auto"/>
        <w:right w:val="none" w:sz="0" w:space="0" w:color="auto"/>
      </w:divBdr>
    </w:div>
    <w:div w:id="1868327776">
      <w:bodyDiv w:val="1"/>
      <w:marLeft w:val="0"/>
      <w:marRight w:val="0"/>
      <w:marTop w:val="0"/>
      <w:marBottom w:val="0"/>
      <w:divBdr>
        <w:top w:val="none" w:sz="0" w:space="0" w:color="auto"/>
        <w:left w:val="none" w:sz="0" w:space="0" w:color="auto"/>
        <w:bottom w:val="none" w:sz="0" w:space="0" w:color="auto"/>
        <w:right w:val="none" w:sz="0" w:space="0" w:color="auto"/>
      </w:divBdr>
    </w:div>
    <w:div w:id="1882940398">
      <w:bodyDiv w:val="1"/>
      <w:marLeft w:val="0"/>
      <w:marRight w:val="0"/>
      <w:marTop w:val="0"/>
      <w:marBottom w:val="0"/>
      <w:divBdr>
        <w:top w:val="none" w:sz="0" w:space="0" w:color="auto"/>
        <w:left w:val="none" w:sz="0" w:space="0" w:color="auto"/>
        <w:bottom w:val="none" w:sz="0" w:space="0" w:color="auto"/>
        <w:right w:val="none" w:sz="0" w:space="0" w:color="auto"/>
      </w:divBdr>
    </w:div>
    <w:div w:id="1911496643">
      <w:bodyDiv w:val="1"/>
      <w:marLeft w:val="0"/>
      <w:marRight w:val="0"/>
      <w:marTop w:val="0"/>
      <w:marBottom w:val="0"/>
      <w:divBdr>
        <w:top w:val="none" w:sz="0" w:space="0" w:color="auto"/>
        <w:left w:val="none" w:sz="0" w:space="0" w:color="auto"/>
        <w:bottom w:val="none" w:sz="0" w:space="0" w:color="auto"/>
        <w:right w:val="none" w:sz="0" w:space="0" w:color="auto"/>
      </w:divBdr>
    </w:div>
    <w:div w:id="1964001804">
      <w:bodyDiv w:val="1"/>
      <w:marLeft w:val="0"/>
      <w:marRight w:val="0"/>
      <w:marTop w:val="0"/>
      <w:marBottom w:val="0"/>
      <w:divBdr>
        <w:top w:val="none" w:sz="0" w:space="0" w:color="auto"/>
        <w:left w:val="none" w:sz="0" w:space="0" w:color="auto"/>
        <w:bottom w:val="none" w:sz="0" w:space="0" w:color="auto"/>
        <w:right w:val="none" w:sz="0" w:space="0" w:color="auto"/>
      </w:divBdr>
    </w:div>
    <w:div w:id="1966230312">
      <w:bodyDiv w:val="1"/>
      <w:marLeft w:val="0"/>
      <w:marRight w:val="0"/>
      <w:marTop w:val="0"/>
      <w:marBottom w:val="0"/>
      <w:divBdr>
        <w:top w:val="none" w:sz="0" w:space="0" w:color="auto"/>
        <w:left w:val="none" w:sz="0" w:space="0" w:color="auto"/>
        <w:bottom w:val="none" w:sz="0" w:space="0" w:color="auto"/>
        <w:right w:val="none" w:sz="0" w:space="0" w:color="auto"/>
      </w:divBdr>
    </w:div>
    <w:div w:id="1997605376">
      <w:bodyDiv w:val="1"/>
      <w:marLeft w:val="0"/>
      <w:marRight w:val="0"/>
      <w:marTop w:val="0"/>
      <w:marBottom w:val="0"/>
      <w:divBdr>
        <w:top w:val="none" w:sz="0" w:space="0" w:color="auto"/>
        <w:left w:val="none" w:sz="0" w:space="0" w:color="auto"/>
        <w:bottom w:val="none" w:sz="0" w:space="0" w:color="auto"/>
        <w:right w:val="none" w:sz="0" w:space="0" w:color="auto"/>
      </w:divBdr>
    </w:div>
    <w:div w:id="2001689775">
      <w:bodyDiv w:val="1"/>
      <w:marLeft w:val="0"/>
      <w:marRight w:val="0"/>
      <w:marTop w:val="0"/>
      <w:marBottom w:val="0"/>
      <w:divBdr>
        <w:top w:val="none" w:sz="0" w:space="0" w:color="auto"/>
        <w:left w:val="none" w:sz="0" w:space="0" w:color="auto"/>
        <w:bottom w:val="none" w:sz="0" w:space="0" w:color="auto"/>
        <w:right w:val="none" w:sz="0" w:space="0" w:color="auto"/>
      </w:divBdr>
    </w:div>
    <w:div w:id="2014795495">
      <w:bodyDiv w:val="1"/>
      <w:marLeft w:val="0"/>
      <w:marRight w:val="0"/>
      <w:marTop w:val="0"/>
      <w:marBottom w:val="0"/>
      <w:divBdr>
        <w:top w:val="none" w:sz="0" w:space="0" w:color="auto"/>
        <w:left w:val="none" w:sz="0" w:space="0" w:color="auto"/>
        <w:bottom w:val="none" w:sz="0" w:space="0" w:color="auto"/>
        <w:right w:val="none" w:sz="0" w:space="0" w:color="auto"/>
      </w:divBdr>
    </w:div>
    <w:div w:id="2030642433">
      <w:bodyDiv w:val="1"/>
      <w:marLeft w:val="0"/>
      <w:marRight w:val="0"/>
      <w:marTop w:val="0"/>
      <w:marBottom w:val="0"/>
      <w:divBdr>
        <w:top w:val="none" w:sz="0" w:space="0" w:color="auto"/>
        <w:left w:val="none" w:sz="0" w:space="0" w:color="auto"/>
        <w:bottom w:val="none" w:sz="0" w:space="0" w:color="auto"/>
        <w:right w:val="none" w:sz="0" w:space="0" w:color="auto"/>
      </w:divBdr>
    </w:div>
    <w:div w:id="2033145129">
      <w:bodyDiv w:val="1"/>
      <w:marLeft w:val="0"/>
      <w:marRight w:val="0"/>
      <w:marTop w:val="0"/>
      <w:marBottom w:val="0"/>
      <w:divBdr>
        <w:top w:val="none" w:sz="0" w:space="0" w:color="auto"/>
        <w:left w:val="none" w:sz="0" w:space="0" w:color="auto"/>
        <w:bottom w:val="none" w:sz="0" w:space="0" w:color="auto"/>
        <w:right w:val="none" w:sz="0" w:space="0" w:color="auto"/>
      </w:divBdr>
    </w:div>
    <w:div w:id="2033409178">
      <w:bodyDiv w:val="1"/>
      <w:marLeft w:val="0"/>
      <w:marRight w:val="0"/>
      <w:marTop w:val="0"/>
      <w:marBottom w:val="0"/>
      <w:divBdr>
        <w:top w:val="none" w:sz="0" w:space="0" w:color="auto"/>
        <w:left w:val="none" w:sz="0" w:space="0" w:color="auto"/>
        <w:bottom w:val="none" w:sz="0" w:space="0" w:color="auto"/>
        <w:right w:val="none" w:sz="0" w:space="0" w:color="auto"/>
      </w:divBdr>
    </w:div>
    <w:div w:id="2035762561">
      <w:bodyDiv w:val="1"/>
      <w:marLeft w:val="0"/>
      <w:marRight w:val="0"/>
      <w:marTop w:val="0"/>
      <w:marBottom w:val="0"/>
      <w:divBdr>
        <w:top w:val="none" w:sz="0" w:space="0" w:color="auto"/>
        <w:left w:val="none" w:sz="0" w:space="0" w:color="auto"/>
        <w:bottom w:val="none" w:sz="0" w:space="0" w:color="auto"/>
        <w:right w:val="none" w:sz="0" w:space="0" w:color="auto"/>
      </w:divBdr>
      <w:divsChild>
        <w:div w:id="449471471">
          <w:marLeft w:val="418"/>
          <w:marRight w:val="0"/>
          <w:marTop w:val="120"/>
          <w:marBottom w:val="120"/>
          <w:divBdr>
            <w:top w:val="none" w:sz="0" w:space="0" w:color="auto"/>
            <w:left w:val="none" w:sz="0" w:space="0" w:color="auto"/>
            <w:bottom w:val="none" w:sz="0" w:space="0" w:color="auto"/>
            <w:right w:val="none" w:sz="0" w:space="0" w:color="auto"/>
          </w:divBdr>
        </w:div>
      </w:divsChild>
    </w:div>
    <w:div w:id="2097750012">
      <w:bodyDiv w:val="1"/>
      <w:marLeft w:val="0"/>
      <w:marRight w:val="0"/>
      <w:marTop w:val="0"/>
      <w:marBottom w:val="0"/>
      <w:divBdr>
        <w:top w:val="none" w:sz="0" w:space="0" w:color="auto"/>
        <w:left w:val="none" w:sz="0" w:space="0" w:color="auto"/>
        <w:bottom w:val="none" w:sz="0" w:space="0" w:color="auto"/>
        <w:right w:val="none" w:sz="0" w:space="0" w:color="auto"/>
      </w:divBdr>
    </w:div>
    <w:div w:id="2114739632">
      <w:bodyDiv w:val="1"/>
      <w:marLeft w:val="0"/>
      <w:marRight w:val="0"/>
      <w:marTop w:val="0"/>
      <w:marBottom w:val="0"/>
      <w:divBdr>
        <w:top w:val="none" w:sz="0" w:space="0" w:color="auto"/>
        <w:left w:val="none" w:sz="0" w:space="0" w:color="auto"/>
        <w:bottom w:val="none" w:sz="0" w:space="0" w:color="auto"/>
        <w:right w:val="none" w:sz="0" w:space="0" w:color="auto"/>
      </w:divBdr>
    </w:div>
    <w:div w:id="2122989470">
      <w:bodyDiv w:val="1"/>
      <w:marLeft w:val="0"/>
      <w:marRight w:val="0"/>
      <w:marTop w:val="0"/>
      <w:marBottom w:val="0"/>
      <w:divBdr>
        <w:top w:val="none" w:sz="0" w:space="0" w:color="auto"/>
        <w:left w:val="none" w:sz="0" w:space="0" w:color="auto"/>
        <w:bottom w:val="none" w:sz="0" w:space="0" w:color="auto"/>
        <w:right w:val="none" w:sz="0" w:space="0" w:color="auto"/>
      </w:divBdr>
    </w:div>
    <w:div w:id="2129739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eader" Target="header2.xm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326994-5789-42F3-A5B8-7E49C2A797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24</Pages>
  <Words>12200</Words>
  <Characters>67105</Characters>
  <Application>Microsoft Office Word</Application>
  <DocSecurity>0</DocSecurity>
  <Lines>559</Lines>
  <Paragraphs>158</Paragraphs>
  <ScaleCrop>false</ScaleCrop>
  <HeadingPairs>
    <vt:vector size="2" baseType="variant">
      <vt:variant>
        <vt:lpstr>Titre</vt:lpstr>
      </vt:variant>
      <vt:variant>
        <vt:i4>1</vt:i4>
      </vt:variant>
    </vt:vector>
  </HeadingPairs>
  <TitlesOfParts>
    <vt:vector size="1" baseType="lpstr">
      <vt:lpstr>CCTP Projet Vote électronique elections Pro du MI</vt:lpstr>
    </vt:vector>
  </TitlesOfParts>
  <Company>Mi</Company>
  <LinksUpToDate>false</LinksUpToDate>
  <CharactersWithSpaces>79147</CharactersWithSpaces>
  <SharedDoc>false</SharedDoc>
  <HLinks>
    <vt:vector size="966" baseType="variant">
      <vt:variant>
        <vt:i4>4849696</vt:i4>
      </vt:variant>
      <vt:variant>
        <vt:i4>1137</vt:i4>
      </vt:variant>
      <vt:variant>
        <vt:i4>0</vt:i4>
      </vt:variant>
      <vt:variant>
        <vt:i4>5</vt:i4>
      </vt:variant>
      <vt:variant>
        <vt:lpwstr>https://fr.wikipedia.org/wiki/Concours_administratif</vt:lpwstr>
      </vt:variant>
      <vt:variant>
        <vt:lpwstr/>
      </vt:variant>
      <vt:variant>
        <vt:i4>5308435</vt:i4>
      </vt:variant>
      <vt:variant>
        <vt:i4>1134</vt:i4>
      </vt:variant>
      <vt:variant>
        <vt:i4>0</vt:i4>
      </vt:variant>
      <vt:variant>
        <vt:i4>5</vt:i4>
      </vt:variant>
      <vt:variant>
        <vt:lpwstr>https://fr.wikipedia.org/wiki/Recrutement</vt:lpwstr>
      </vt:variant>
      <vt:variant>
        <vt:lpwstr/>
      </vt:variant>
      <vt:variant>
        <vt:i4>2293882</vt:i4>
      </vt:variant>
      <vt:variant>
        <vt:i4>1131</vt:i4>
      </vt:variant>
      <vt:variant>
        <vt:i4>0</vt:i4>
      </vt:variant>
      <vt:variant>
        <vt:i4>5</vt:i4>
      </vt:variant>
      <vt:variant>
        <vt:lpwstr>https://fr.wikipedia.org/wiki/Dipl%C3%B4me</vt:lpwstr>
      </vt:variant>
      <vt:variant>
        <vt:lpwstr/>
      </vt:variant>
      <vt:variant>
        <vt:i4>7012388</vt:i4>
      </vt:variant>
      <vt:variant>
        <vt:i4>1128</vt:i4>
      </vt:variant>
      <vt:variant>
        <vt:i4>0</vt:i4>
      </vt:variant>
      <vt:variant>
        <vt:i4>5</vt:i4>
      </vt:variant>
      <vt:variant>
        <vt:lpwstr>https://fr.wiktionary.org/wiki/hi%C3%A9rarchie</vt:lpwstr>
      </vt:variant>
      <vt:variant>
        <vt:lpwstr/>
      </vt:variant>
      <vt:variant>
        <vt:i4>1441845</vt:i4>
      </vt:variant>
      <vt:variant>
        <vt:i4>938</vt:i4>
      </vt:variant>
      <vt:variant>
        <vt:i4>0</vt:i4>
      </vt:variant>
      <vt:variant>
        <vt:i4>5</vt:i4>
      </vt:variant>
      <vt:variant>
        <vt:lpwstr/>
      </vt:variant>
      <vt:variant>
        <vt:lpwstr>_Toc69763779</vt:lpwstr>
      </vt:variant>
      <vt:variant>
        <vt:i4>1507381</vt:i4>
      </vt:variant>
      <vt:variant>
        <vt:i4>932</vt:i4>
      </vt:variant>
      <vt:variant>
        <vt:i4>0</vt:i4>
      </vt:variant>
      <vt:variant>
        <vt:i4>5</vt:i4>
      </vt:variant>
      <vt:variant>
        <vt:lpwstr/>
      </vt:variant>
      <vt:variant>
        <vt:lpwstr>_Toc69763778</vt:lpwstr>
      </vt:variant>
      <vt:variant>
        <vt:i4>1572917</vt:i4>
      </vt:variant>
      <vt:variant>
        <vt:i4>926</vt:i4>
      </vt:variant>
      <vt:variant>
        <vt:i4>0</vt:i4>
      </vt:variant>
      <vt:variant>
        <vt:i4>5</vt:i4>
      </vt:variant>
      <vt:variant>
        <vt:lpwstr/>
      </vt:variant>
      <vt:variant>
        <vt:lpwstr>_Toc69763777</vt:lpwstr>
      </vt:variant>
      <vt:variant>
        <vt:i4>1638453</vt:i4>
      </vt:variant>
      <vt:variant>
        <vt:i4>920</vt:i4>
      </vt:variant>
      <vt:variant>
        <vt:i4>0</vt:i4>
      </vt:variant>
      <vt:variant>
        <vt:i4>5</vt:i4>
      </vt:variant>
      <vt:variant>
        <vt:lpwstr/>
      </vt:variant>
      <vt:variant>
        <vt:lpwstr>_Toc69763776</vt:lpwstr>
      </vt:variant>
      <vt:variant>
        <vt:i4>1703989</vt:i4>
      </vt:variant>
      <vt:variant>
        <vt:i4>914</vt:i4>
      </vt:variant>
      <vt:variant>
        <vt:i4>0</vt:i4>
      </vt:variant>
      <vt:variant>
        <vt:i4>5</vt:i4>
      </vt:variant>
      <vt:variant>
        <vt:lpwstr/>
      </vt:variant>
      <vt:variant>
        <vt:lpwstr>_Toc69763775</vt:lpwstr>
      </vt:variant>
      <vt:variant>
        <vt:i4>1769525</vt:i4>
      </vt:variant>
      <vt:variant>
        <vt:i4>908</vt:i4>
      </vt:variant>
      <vt:variant>
        <vt:i4>0</vt:i4>
      </vt:variant>
      <vt:variant>
        <vt:i4>5</vt:i4>
      </vt:variant>
      <vt:variant>
        <vt:lpwstr/>
      </vt:variant>
      <vt:variant>
        <vt:lpwstr>_Toc69763774</vt:lpwstr>
      </vt:variant>
      <vt:variant>
        <vt:i4>1835061</vt:i4>
      </vt:variant>
      <vt:variant>
        <vt:i4>902</vt:i4>
      </vt:variant>
      <vt:variant>
        <vt:i4>0</vt:i4>
      </vt:variant>
      <vt:variant>
        <vt:i4>5</vt:i4>
      </vt:variant>
      <vt:variant>
        <vt:lpwstr/>
      </vt:variant>
      <vt:variant>
        <vt:lpwstr>_Toc69763773</vt:lpwstr>
      </vt:variant>
      <vt:variant>
        <vt:i4>1900597</vt:i4>
      </vt:variant>
      <vt:variant>
        <vt:i4>896</vt:i4>
      </vt:variant>
      <vt:variant>
        <vt:i4>0</vt:i4>
      </vt:variant>
      <vt:variant>
        <vt:i4>5</vt:i4>
      </vt:variant>
      <vt:variant>
        <vt:lpwstr/>
      </vt:variant>
      <vt:variant>
        <vt:lpwstr>_Toc69763772</vt:lpwstr>
      </vt:variant>
      <vt:variant>
        <vt:i4>1966133</vt:i4>
      </vt:variant>
      <vt:variant>
        <vt:i4>890</vt:i4>
      </vt:variant>
      <vt:variant>
        <vt:i4>0</vt:i4>
      </vt:variant>
      <vt:variant>
        <vt:i4>5</vt:i4>
      </vt:variant>
      <vt:variant>
        <vt:lpwstr/>
      </vt:variant>
      <vt:variant>
        <vt:lpwstr>_Toc69763771</vt:lpwstr>
      </vt:variant>
      <vt:variant>
        <vt:i4>2031669</vt:i4>
      </vt:variant>
      <vt:variant>
        <vt:i4>884</vt:i4>
      </vt:variant>
      <vt:variant>
        <vt:i4>0</vt:i4>
      </vt:variant>
      <vt:variant>
        <vt:i4>5</vt:i4>
      </vt:variant>
      <vt:variant>
        <vt:lpwstr/>
      </vt:variant>
      <vt:variant>
        <vt:lpwstr>_Toc69763770</vt:lpwstr>
      </vt:variant>
      <vt:variant>
        <vt:i4>1441844</vt:i4>
      </vt:variant>
      <vt:variant>
        <vt:i4>878</vt:i4>
      </vt:variant>
      <vt:variant>
        <vt:i4>0</vt:i4>
      </vt:variant>
      <vt:variant>
        <vt:i4>5</vt:i4>
      </vt:variant>
      <vt:variant>
        <vt:lpwstr/>
      </vt:variant>
      <vt:variant>
        <vt:lpwstr>_Toc69763769</vt:lpwstr>
      </vt:variant>
      <vt:variant>
        <vt:i4>1507380</vt:i4>
      </vt:variant>
      <vt:variant>
        <vt:i4>872</vt:i4>
      </vt:variant>
      <vt:variant>
        <vt:i4>0</vt:i4>
      </vt:variant>
      <vt:variant>
        <vt:i4>5</vt:i4>
      </vt:variant>
      <vt:variant>
        <vt:lpwstr/>
      </vt:variant>
      <vt:variant>
        <vt:lpwstr>_Toc69763768</vt:lpwstr>
      </vt:variant>
      <vt:variant>
        <vt:i4>1572916</vt:i4>
      </vt:variant>
      <vt:variant>
        <vt:i4>866</vt:i4>
      </vt:variant>
      <vt:variant>
        <vt:i4>0</vt:i4>
      </vt:variant>
      <vt:variant>
        <vt:i4>5</vt:i4>
      </vt:variant>
      <vt:variant>
        <vt:lpwstr/>
      </vt:variant>
      <vt:variant>
        <vt:lpwstr>_Toc69763767</vt:lpwstr>
      </vt:variant>
      <vt:variant>
        <vt:i4>1638452</vt:i4>
      </vt:variant>
      <vt:variant>
        <vt:i4>860</vt:i4>
      </vt:variant>
      <vt:variant>
        <vt:i4>0</vt:i4>
      </vt:variant>
      <vt:variant>
        <vt:i4>5</vt:i4>
      </vt:variant>
      <vt:variant>
        <vt:lpwstr/>
      </vt:variant>
      <vt:variant>
        <vt:lpwstr>_Toc69763766</vt:lpwstr>
      </vt:variant>
      <vt:variant>
        <vt:i4>1703988</vt:i4>
      </vt:variant>
      <vt:variant>
        <vt:i4>854</vt:i4>
      </vt:variant>
      <vt:variant>
        <vt:i4>0</vt:i4>
      </vt:variant>
      <vt:variant>
        <vt:i4>5</vt:i4>
      </vt:variant>
      <vt:variant>
        <vt:lpwstr/>
      </vt:variant>
      <vt:variant>
        <vt:lpwstr>_Toc69763765</vt:lpwstr>
      </vt:variant>
      <vt:variant>
        <vt:i4>1769524</vt:i4>
      </vt:variant>
      <vt:variant>
        <vt:i4>848</vt:i4>
      </vt:variant>
      <vt:variant>
        <vt:i4>0</vt:i4>
      </vt:variant>
      <vt:variant>
        <vt:i4>5</vt:i4>
      </vt:variant>
      <vt:variant>
        <vt:lpwstr/>
      </vt:variant>
      <vt:variant>
        <vt:lpwstr>_Toc69763764</vt:lpwstr>
      </vt:variant>
      <vt:variant>
        <vt:i4>1835060</vt:i4>
      </vt:variant>
      <vt:variant>
        <vt:i4>842</vt:i4>
      </vt:variant>
      <vt:variant>
        <vt:i4>0</vt:i4>
      </vt:variant>
      <vt:variant>
        <vt:i4>5</vt:i4>
      </vt:variant>
      <vt:variant>
        <vt:lpwstr/>
      </vt:variant>
      <vt:variant>
        <vt:lpwstr>_Toc69763763</vt:lpwstr>
      </vt:variant>
      <vt:variant>
        <vt:i4>1900596</vt:i4>
      </vt:variant>
      <vt:variant>
        <vt:i4>836</vt:i4>
      </vt:variant>
      <vt:variant>
        <vt:i4>0</vt:i4>
      </vt:variant>
      <vt:variant>
        <vt:i4>5</vt:i4>
      </vt:variant>
      <vt:variant>
        <vt:lpwstr/>
      </vt:variant>
      <vt:variant>
        <vt:lpwstr>_Toc69763762</vt:lpwstr>
      </vt:variant>
      <vt:variant>
        <vt:i4>1966132</vt:i4>
      </vt:variant>
      <vt:variant>
        <vt:i4>830</vt:i4>
      </vt:variant>
      <vt:variant>
        <vt:i4>0</vt:i4>
      </vt:variant>
      <vt:variant>
        <vt:i4>5</vt:i4>
      </vt:variant>
      <vt:variant>
        <vt:lpwstr/>
      </vt:variant>
      <vt:variant>
        <vt:lpwstr>_Toc69763761</vt:lpwstr>
      </vt:variant>
      <vt:variant>
        <vt:i4>2031668</vt:i4>
      </vt:variant>
      <vt:variant>
        <vt:i4>824</vt:i4>
      </vt:variant>
      <vt:variant>
        <vt:i4>0</vt:i4>
      </vt:variant>
      <vt:variant>
        <vt:i4>5</vt:i4>
      </vt:variant>
      <vt:variant>
        <vt:lpwstr/>
      </vt:variant>
      <vt:variant>
        <vt:lpwstr>_Toc69763760</vt:lpwstr>
      </vt:variant>
      <vt:variant>
        <vt:i4>1441847</vt:i4>
      </vt:variant>
      <vt:variant>
        <vt:i4>818</vt:i4>
      </vt:variant>
      <vt:variant>
        <vt:i4>0</vt:i4>
      </vt:variant>
      <vt:variant>
        <vt:i4>5</vt:i4>
      </vt:variant>
      <vt:variant>
        <vt:lpwstr/>
      </vt:variant>
      <vt:variant>
        <vt:lpwstr>_Toc69763759</vt:lpwstr>
      </vt:variant>
      <vt:variant>
        <vt:i4>1507383</vt:i4>
      </vt:variant>
      <vt:variant>
        <vt:i4>812</vt:i4>
      </vt:variant>
      <vt:variant>
        <vt:i4>0</vt:i4>
      </vt:variant>
      <vt:variant>
        <vt:i4>5</vt:i4>
      </vt:variant>
      <vt:variant>
        <vt:lpwstr/>
      </vt:variant>
      <vt:variant>
        <vt:lpwstr>_Toc69763758</vt:lpwstr>
      </vt:variant>
      <vt:variant>
        <vt:i4>1572919</vt:i4>
      </vt:variant>
      <vt:variant>
        <vt:i4>806</vt:i4>
      </vt:variant>
      <vt:variant>
        <vt:i4>0</vt:i4>
      </vt:variant>
      <vt:variant>
        <vt:i4>5</vt:i4>
      </vt:variant>
      <vt:variant>
        <vt:lpwstr/>
      </vt:variant>
      <vt:variant>
        <vt:lpwstr>_Toc69763757</vt:lpwstr>
      </vt:variant>
      <vt:variant>
        <vt:i4>1638455</vt:i4>
      </vt:variant>
      <vt:variant>
        <vt:i4>800</vt:i4>
      </vt:variant>
      <vt:variant>
        <vt:i4>0</vt:i4>
      </vt:variant>
      <vt:variant>
        <vt:i4>5</vt:i4>
      </vt:variant>
      <vt:variant>
        <vt:lpwstr/>
      </vt:variant>
      <vt:variant>
        <vt:lpwstr>_Toc69763756</vt:lpwstr>
      </vt:variant>
      <vt:variant>
        <vt:i4>1703991</vt:i4>
      </vt:variant>
      <vt:variant>
        <vt:i4>794</vt:i4>
      </vt:variant>
      <vt:variant>
        <vt:i4>0</vt:i4>
      </vt:variant>
      <vt:variant>
        <vt:i4>5</vt:i4>
      </vt:variant>
      <vt:variant>
        <vt:lpwstr/>
      </vt:variant>
      <vt:variant>
        <vt:lpwstr>_Toc69763755</vt:lpwstr>
      </vt:variant>
      <vt:variant>
        <vt:i4>1769527</vt:i4>
      </vt:variant>
      <vt:variant>
        <vt:i4>788</vt:i4>
      </vt:variant>
      <vt:variant>
        <vt:i4>0</vt:i4>
      </vt:variant>
      <vt:variant>
        <vt:i4>5</vt:i4>
      </vt:variant>
      <vt:variant>
        <vt:lpwstr/>
      </vt:variant>
      <vt:variant>
        <vt:lpwstr>_Toc69763754</vt:lpwstr>
      </vt:variant>
      <vt:variant>
        <vt:i4>1835063</vt:i4>
      </vt:variant>
      <vt:variant>
        <vt:i4>782</vt:i4>
      </vt:variant>
      <vt:variant>
        <vt:i4>0</vt:i4>
      </vt:variant>
      <vt:variant>
        <vt:i4>5</vt:i4>
      </vt:variant>
      <vt:variant>
        <vt:lpwstr/>
      </vt:variant>
      <vt:variant>
        <vt:lpwstr>_Toc69763753</vt:lpwstr>
      </vt:variant>
      <vt:variant>
        <vt:i4>1900599</vt:i4>
      </vt:variant>
      <vt:variant>
        <vt:i4>776</vt:i4>
      </vt:variant>
      <vt:variant>
        <vt:i4>0</vt:i4>
      </vt:variant>
      <vt:variant>
        <vt:i4>5</vt:i4>
      </vt:variant>
      <vt:variant>
        <vt:lpwstr/>
      </vt:variant>
      <vt:variant>
        <vt:lpwstr>_Toc69763752</vt:lpwstr>
      </vt:variant>
      <vt:variant>
        <vt:i4>1966135</vt:i4>
      </vt:variant>
      <vt:variant>
        <vt:i4>770</vt:i4>
      </vt:variant>
      <vt:variant>
        <vt:i4>0</vt:i4>
      </vt:variant>
      <vt:variant>
        <vt:i4>5</vt:i4>
      </vt:variant>
      <vt:variant>
        <vt:lpwstr/>
      </vt:variant>
      <vt:variant>
        <vt:lpwstr>_Toc69763751</vt:lpwstr>
      </vt:variant>
      <vt:variant>
        <vt:i4>2031671</vt:i4>
      </vt:variant>
      <vt:variant>
        <vt:i4>764</vt:i4>
      </vt:variant>
      <vt:variant>
        <vt:i4>0</vt:i4>
      </vt:variant>
      <vt:variant>
        <vt:i4>5</vt:i4>
      </vt:variant>
      <vt:variant>
        <vt:lpwstr/>
      </vt:variant>
      <vt:variant>
        <vt:lpwstr>_Toc69763750</vt:lpwstr>
      </vt:variant>
      <vt:variant>
        <vt:i4>1441846</vt:i4>
      </vt:variant>
      <vt:variant>
        <vt:i4>758</vt:i4>
      </vt:variant>
      <vt:variant>
        <vt:i4>0</vt:i4>
      </vt:variant>
      <vt:variant>
        <vt:i4>5</vt:i4>
      </vt:variant>
      <vt:variant>
        <vt:lpwstr/>
      </vt:variant>
      <vt:variant>
        <vt:lpwstr>_Toc69763749</vt:lpwstr>
      </vt:variant>
      <vt:variant>
        <vt:i4>1507382</vt:i4>
      </vt:variant>
      <vt:variant>
        <vt:i4>752</vt:i4>
      </vt:variant>
      <vt:variant>
        <vt:i4>0</vt:i4>
      </vt:variant>
      <vt:variant>
        <vt:i4>5</vt:i4>
      </vt:variant>
      <vt:variant>
        <vt:lpwstr/>
      </vt:variant>
      <vt:variant>
        <vt:lpwstr>_Toc69763748</vt:lpwstr>
      </vt:variant>
      <vt:variant>
        <vt:i4>1572918</vt:i4>
      </vt:variant>
      <vt:variant>
        <vt:i4>746</vt:i4>
      </vt:variant>
      <vt:variant>
        <vt:i4>0</vt:i4>
      </vt:variant>
      <vt:variant>
        <vt:i4>5</vt:i4>
      </vt:variant>
      <vt:variant>
        <vt:lpwstr/>
      </vt:variant>
      <vt:variant>
        <vt:lpwstr>_Toc69763747</vt:lpwstr>
      </vt:variant>
      <vt:variant>
        <vt:i4>1638454</vt:i4>
      </vt:variant>
      <vt:variant>
        <vt:i4>740</vt:i4>
      </vt:variant>
      <vt:variant>
        <vt:i4>0</vt:i4>
      </vt:variant>
      <vt:variant>
        <vt:i4>5</vt:i4>
      </vt:variant>
      <vt:variant>
        <vt:lpwstr/>
      </vt:variant>
      <vt:variant>
        <vt:lpwstr>_Toc69763746</vt:lpwstr>
      </vt:variant>
      <vt:variant>
        <vt:i4>1703990</vt:i4>
      </vt:variant>
      <vt:variant>
        <vt:i4>734</vt:i4>
      </vt:variant>
      <vt:variant>
        <vt:i4>0</vt:i4>
      </vt:variant>
      <vt:variant>
        <vt:i4>5</vt:i4>
      </vt:variant>
      <vt:variant>
        <vt:lpwstr/>
      </vt:variant>
      <vt:variant>
        <vt:lpwstr>_Toc69763745</vt:lpwstr>
      </vt:variant>
      <vt:variant>
        <vt:i4>1769526</vt:i4>
      </vt:variant>
      <vt:variant>
        <vt:i4>728</vt:i4>
      </vt:variant>
      <vt:variant>
        <vt:i4>0</vt:i4>
      </vt:variant>
      <vt:variant>
        <vt:i4>5</vt:i4>
      </vt:variant>
      <vt:variant>
        <vt:lpwstr/>
      </vt:variant>
      <vt:variant>
        <vt:lpwstr>_Toc69763744</vt:lpwstr>
      </vt:variant>
      <vt:variant>
        <vt:i4>1835062</vt:i4>
      </vt:variant>
      <vt:variant>
        <vt:i4>722</vt:i4>
      </vt:variant>
      <vt:variant>
        <vt:i4>0</vt:i4>
      </vt:variant>
      <vt:variant>
        <vt:i4>5</vt:i4>
      </vt:variant>
      <vt:variant>
        <vt:lpwstr/>
      </vt:variant>
      <vt:variant>
        <vt:lpwstr>_Toc69763743</vt:lpwstr>
      </vt:variant>
      <vt:variant>
        <vt:i4>1900598</vt:i4>
      </vt:variant>
      <vt:variant>
        <vt:i4>716</vt:i4>
      </vt:variant>
      <vt:variant>
        <vt:i4>0</vt:i4>
      </vt:variant>
      <vt:variant>
        <vt:i4>5</vt:i4>
      </vt:variant>
      <vt:variant>
        <vt:lpwstr/>
      </vt:variant>
      <vt:variant>
        <vt:lpwstr>_Toc69763742</vt:lpwstr>
      </vt:variant>
      <vt:variant>
        <vt:i4>1966134</vt:i4>
      </vt:variant>
      <vt:variant>
        <vt:i4>710</vt:i4>
      </vt:variant>
      <vt:variant>
        <vt:i4>0</vt:i4>
      </vt:variant>
      <vt:variant>
        <vt:i4>5</vt:i4>
      </vt:variant>
      <vt:variant>
        <vt:lpwstr/>
      </vt:variant>
      <vt:variant>
        <vt:lpwstr>_Toc69763741</vt:lpwstr>
      </vt:variant>
      <vt:variant>
        <vt:i4>2031670</vt:i4>
      </vt:variant>
      <vt:variant>
        <vt:i4>704</vt:i4>
      </vt:variant>
      <vt:variant>
        <vt:i4>0</vt:i4>
      </vt:variant>
      <vt:variant>
        <vt:i4>5</vt:i4>
      </vt:variant>
      <vt:variant>
        <vt:lpwstr/>
      </vt:variant>
      <vt:variant>
        <vt:lpwstr>_Toc69763740</vt:lpwstr>
      </vt:variant>
      <vt:variant>
        <vt:i4>1441841</vt:i4>
      </vt:variant>
      <vt:variant>
        <vt:i4>698</vt:i4>
      </vt:variant>
      <vt:variant>
        <vt:i4>0</vt:i4>
      </vt:variant>
      <vt:variant>
        <vt:i4>5</vt:i4>
      </vt:variant>
      <vt:variant>
        <vt:lpwstr/>
      </vt:variant>
      <vt:variant>
        <vt:lpwstr>_Toc69763739</vt:lpwstr>
      </vt:variant>
      <vt:variant>
        <vt:i4>1507377</vt:i4>
      </vt:variant>
      <vt:variant>
        <vt:i4>692</vt:i4>
      </vt:variant>
      <vt:variant>
        <vt:i4>0</vt:i4>
      </vt:variant>
      <vt:variant>
        <vt:i4>5</vt:i4>
      </vt:variant>
      <vt:variant>
        <vt:lpwstr/>
      </vt:variant>
      <vt:variant>
        <vt:lpwstr>_Toc69763738</vt:lpwstr>
      </vt:variant>
      <vt:variant>
        <vt:i4>1572913</vt:i4>
      </vt:variant>
      <vt:variant>
        <vt:i4>686</vt:i4>
      </vt:variant>
      <vt:variant>
        <vt:i4>0</vt:i4>
      </vt:variant>
      <vt:variant>
        <vt:i4>5</vt:i4>
      </vt:variant>
      <vt:variant>
        <vt:lpwstr/>
      </vt:variant>
      <vt:variant>
        <vt:lpwstr>_Toc69763737</vt:lpwstr>
      </vt:variant>
      <vt:variant>
        <vt:i4>1638449</vt:i4>
      </vt:variant>
      <vt:variant>
        <vt:i4>680</vt:i4>
      </vt:variant>
      <vt:variant>
        <vt:i4>0</vt:i4>
      </vt:variant>
      <vt:variant>
        <vt:i4>5</vt:i4>
      </vt:variant>
      <vt:variant>
        <vt:lpwstr/>
      </vt:variant>
      <vt:variant>
        <vt:lpwstr>_Toc69763736</vt:lpwstr>
      </vt:variant>
      <vt:variant>
        <vt:i4>1703985</vt:i4>
      </vt:variant>
      <vt:variant>
        <vt:i4>674</vt:i4>
      </vt:variant>
      <vt:variant>
        <vt:i4>0</vt:i4>
      </vt:variant>
      <vt:variant>
        <vt:i4>5</vt:i4>
      </vt:variant>
      <vt:variant>
        <vt:lpwstr/>
      </vt:variant>
      <vt:variant>
        <vt:lpwstr>_Toc69763735</vt:lpwstr>
      </vt:variant>
      <vt:variant>
        <vt:i4>1769521</vt:i4>
      </vt:variant>
      <vt:variant>
        <vt:i4>668</vt:i4>
      </vt:variant>
      <vt:variant>
        <vt:i4>0</vt:i4>
      </vt:variant>
      <vt:variant>
        <vt:i4>5</vt:i4>
      </vt:variant>
      <vt:variant>
        <vt:lpwstr/>
      </vt:variant>
      <vt:variant>
        <vt:lpwstr>_Toc69763734</vt:lpwstr>
      </vt:variant>
      <vt:variant>
        <vt:i4>1835057</vt:i4>
      </vt:variant>
      <vt:variant>
        <vt:i4>662</vt:i4>
      </vt:variant>
      <vt:variant>
        <vt:i4>0</vt:i4>
      </vt:variant>
      <vt:variant>
        <vt:i4>5</vt:i4>
      </vt:variant>
      <vt:variant>
        <vt:lpwstr/>
      </vt:variant>
      <vt:variant>
        <vt:lpwstr>_Toc69763733</vt:lpwstr>
      </vt:variant>
      <vt:variant>
        <vt:i4>1900593</vt:i4>
      </vt:variant>
      <vt:variant>
        <vt:i4>656</vt:i4>
      </vt:variant>
      <vt:variant>
        <vt:i4>0</vt:i4>
      </vt:variant>
      <vt:variant>
        <vt:i4>5</vt:i4>
      </vt:variant>
      <vt:variant>
        <vt:lpwstr/>
      </vt:variant>
      <vt:variant>
        <vt:lpwstr>_Toc69763732</vt:lpwstr>
      </vt:variant>
      <vt:variant>
        <vt:i4>1966129</vt:i4>
      </vt:variant>
      <vt:variant>
        <vt:i4>650</vt:i4>
      </vt:variant>
      <vt:variant>
        <vt:i4>0</vt:i4>
      </vt:variant>
      <vt:variant>
        <vt:i4>5</vt:i4>
      </vt:variant>
      <vt:variant>
        <vt:lpwstr/>
      </vt:variant>
      <vt:variant>
        <vt:lpwstr>_Toc69763731</vt:lpwstr>
      </vt:variant>
      <vt:variant>
        <vt:i4>2031665</vt:i4>
      </vt:variant>
      <vt:variant>
        <vt:i4>644</vt:i4>
      </vt:variant>
      <vt:variant>
        <vt:i4>0</vt:i4>
      </vt:variant>
      <vt:variant>
        <vt:i4>5</vt:i4>
      </vt:variant>
      <vt:variant>
        <vt:lpwstr/>
      </vt:variant>
      <vt:variant>
        <vt:lpwstr>_Toc69763730</vt:lpwstr>
      </vt:variant>
      <vt:variant>
        <vt:i4>1441840</vt:i4>
      </vt:variant>
      <vt:variant>
        <vt:i4>638</vt:i4>
      </vt:variant>
      <vt:variant>
        <vt:i4>0</vt:i4>
      </vt:variant>
      <vt:variant>
        <vt:i4>5</vt:i4>
      </vt:variant>
      <vt:variant>
        <vt:lpwstr/>
      </vt:variant>
      <vt:variant>
        <vt:lpwstr>_Toc69763729</vt:lpwstr>
      </vt:variant>
      <vt:variant>
        <vt:i4>1507376</vt:i4>
      </vt:variant>
      <vt:variant>
        <vt:i4>632</vt:i4>
      </vt:variant>
      <vt:variant>
        <vt:i4>0</vt:i4>
      </vt:variant>
      <vt:variant>
        <vt:i4>5</vt:i4>
      </vt:variant>
      <vt:variant>
        <vt:lpwstr/>
      </vt:variant>
      <vt:variant>
        <vt:lpwstr>_Toc69763728</vt:lpwstr>
      </vt:variant>
      <vt:variant>
        <vt:i4>1572912</vt:i4>
      </vt:variant>
      <vt:variant>
        <vt:i4>626</vt:i4>
      </vt:variant>
      <vt:variant>
        <vt:i4>0</vt:i4>
      </vt:variant>
      <vt:variant>
        <vt:i4>5</vt:i4>
      </vt:variant>
      <vt:variant>
        <vt:lpwstr/>
      </vt:variant>
      <vt:variant>
        <vt:lpwstr>_Toc69763727</vt:lpwstr>
      </vt:variant>
      <vt:variant>
        <vt:i4>1638448</vt:i4>
      </vt:variant>
      <vt:variant>
        <vt:i4>620</vt:i4>
      </vt:variant>
      <vt:variant>
        <vt:i4>0</vt:i4>
      </vt:variant>
      <vt:variant>
        <vt:i4>5</vt:i4>
      </vt:variant>
      <vt:variant>
        <vt:lpwstr/>
      </vt:variant>
      <vt:variant>
        <vt:lpwstr>_Toc69763726</vt:lpwstr>
      </vt:variant>
      <vt:variant>
        <vt:i4>1703984</vt:i4>
      </vt:variant>
      <vt:variant>
        <vt:i4>614</vt:i4>
      </vt:variant>
      <vt:variant>
        <vt:i4>0</vt:i4>
      </vt:variant>
      <vt:variant>
        <vt:i4>5</vt:i4>
      </vt:variant>
      <vt:variant>
        <vt:lpwstr/>
      </vt:variant>
      <vt:variant>
        <vt:lpwstr>_Toc69763725</vt:lpwstr>
      </vt:variant>
      <vt:variant>
        <vt:i4>1769520</vt:i4>
      </vt:variant>
      <vt:variant>
        <vt:i4>608</vt:i4>
      </vt:variant>
      <vt:variant>
        <vt:i4>0</vt:i4>
      </vt:variant>
      <vt:variant>
        <vt:i4>5</vt:i4>
      </vt:variant>
      <vt:variant>
        <vt:lpwstr/>
      </vt:variant>
      <vt:variant>
        <vt:lpwstr>_Toc69763724</vt:lpwstr>
      </vt:variant>
      <vt:variant>
        <vt:i4>1835056</vt:i4>
      </vt:variant>
      <vt:variant>
        <vt:i4>602</vt:i4>
      </vt:variant>
      <vt:variant>
        <vt:i4>0</vt:i4>
      </vt:variant>
      <vt:variant>
        <vt:i4>5</vt:i4>
      </vt:variant>
      <vt:variant>
        <vt:lpwstr/>
      </vt:variant>
      <vt:variant>
        <vt:lpwstr>_Toc69763723</vt:lpwstr>
      </vt:variant>
      <vt:variant>
        <vt:i4>1900592</vt:i4>
      </vt:variant>
      <vt:variant>
        <vt:i4>596</vt:i4>
      </vt:variant>
      <vt:variant>
        <vt:i4>0</vt:i4>
      </vt:variant>
      <vt:variant>
        <vt:i4>5</vt:i4>
      </vt:variant>
      <vt:variant>
        <vt:lpwstr/>
      </vt:variant>
      <vt:variant>
        <vt:lpwstr>_Toc69763722</vt:lpwstr>
      </vt:variant>
      <vt:variant>
        <vt:i4>1966128</vt:i4>
      </vt:variant>
      <vt:variant>
        <vt:i4>590</vt:i4>
      </vt:variant>
      <vt:variant>
        <vt:i4>0</vt:i4>
      </vt:variant>
      <vt:variant>
        <vt:i4>5</vt:i4>
      </vt:variant>
      <vt:variant>
        <vt:lpwstr/>
      </vt:variant>
      <vt:variant>
        <vt:lpwstr>_Toc69763721</vt:lpwstr>
      </vt:variant>
      <vt:variant>
        <vt:i4>2031664</vt:i4>
      </vt:variant>
      <vt:variant>
        <vt:i4>584</vt:i4>
      </vt:variant>
      <vt:variant>
        <vt:i4>0</vt:i4>
      </vt:variant>
      <vt:variant>
        <vt:i4>5</vt:i4>
      </vt:variant>
      <vt:variant>
        <vt:lpwstr/>
      </vt:variant>
      <vt:variant>
        <vt:lpwstr>_Toc69763720</vt:lpwstr>
      </vt:variant>
      <vt:variant>
        <vt:i4>1441843</vt:i4>
      </vt:variant>
      <vt:variant>
        <vt:i4>578</vt:i4>
      </vt:variant>
      <vt:variant>
        <vt:i4>0</vt:i4>
      </vt:variant>
      <vt:variant>
        <vt:i4>5</vt:i4>
      </vt:variant>
      <vt:variant>
        <vt:lpwstr/>
      </vt:variant>
      <vt:variant>
        <vt:lpwstr>_Toc69763719</vt:lpwstr>
      </vt:variant>
      <vt:variant>
        <vt:i4>1507379</vt:i4>
      </vt:variant>
      <vt:variant>
        <vt:i4>572</vt:i4>
      </vt:variant>
      <vt:variant>
        <vt:i4>0</vt:i4>
      </vt:variant>
      <vt:variant>
        <vt:i4>5</vt:i4>
      </vt:variant>
      <vt:variant>
        <vt:lpwstr/>
      </vt:variant>
      <vt:variant>
        <vt:lpwstr>_Toc69763718</vt:lpwstr>
      </vt:variant>
      <vt:variant>
        <vt:i4>1572915</vt:i4>
      </vt:variant>
      <vt:variant>
        <vt:i4>566</vt:i4>
      </vt:variant>
      <vt:variant>
        <vt:i4>0</vt:i4>
      </vt:variant>
      <vt:variant>
        <vt:i4>5</vt:i4>
      </vt:variant>
      <vt:variant>
        <vt:lpwstr/>
      </vt:variant>
      <vt:variant>
        <vt:lpwstr>_Toc69763717</vt:lpwstr>
      </vt:variant>
      <vt:variant>
        <vt:i4>1638451</vt:i4>
      </vt:variant>
      <vt:variant>
        <vt:i4>560</vt:i4>
      </vt:variant>
      <vt:variant>
        <vt:i4>0</vt:i4>
      </vt:variant>
      <vt:variant>
        <vt:i4>5</vt:i4>
      </vt:variant>
      <vt:variant>
        <vt:lpwstr/>
      </vt:variant>
      <vt:variant>
        <vt:lpwstr>_Toc69763716</vt:lpwstr>
      </vt:variant>
      <vt:variant>
        <vt:i4>1703987</vt:i4>
      </vt:variant>
      <vt:variant>
        <vt:i4>554</vt:i4>
      </vt:variant>
      <vt:variant>
        <vt:i4>0</vt:i4>
      </vt:variant>
      <vt:variant>
        <vt:i4>5</vt:i4>
      </vt:variant>
      <vt:variant>
        <vt:lpwstr/>
      </vt:variant>
      <vt:variant>
        <vt:lpwstr>_Toc69763715</vt:lpwstr>
      </vt:variant>
      <vt:variant>
        <vt:i4>1769523</vt:i4>
      </vt:variant>
      <vt:variant>
        <vt:i4>548</vt:i4>
      </vt:variant>
      <vt:variant>
        <vt:i4>0</vt:i4>
      </vt:variant>
      <vt:variant>
        <vt:i4>5</vt:i4>
      </vt:variant>
      <vt:variant>
        <vt:lpwstr/>
      </vt:variant>
      <vt:variant>
        <vt:lpwstr>_Toc69763714</vt:lpwstr>
      </vt:variant>
      <vt:variant>
        <vt:i4>1835059</vt:i4>
      </vt:variant>
      <vt:variant>
        <vt:i4>542</vt:i4>
      </vt:variant>
      <vt:variant>
        <vt:i4>0</vt:i4>
      </vt:variant>
      <vt:variant>
        <vt:i4>5</vt:i4>
      </vt:variant>
      <vt:variant>
        <vt:lpwstr/>
      </vt:variant>
      <vt:variant>
        <vt:lpwstr>_Toc69763713</vt:lpwstr>
      </vt:variant>
      <vt:variant>
        <vt:i4>1900595</vt:i4>
      </vt:variant>
      <vt:variant>
        <vt:i4>536</vt:i4>
      </vt:variant>
      <vt:variant>
        <vt:i4>0</vt:i4>
      </vt:variant>
      <vt:variant>
        <vt:i4>5</vt:i4>
      </vt:variant>
      <vt:variant>
        <vt:lpwstr/>
      </vt:variant>
      <vt:variant>
        <vt:lpwstr>_Toc69763712</vt:lpwstr>
      </vt:variant>
      <vt:variant>
        <vt:i4>1966131</vt:i4>
      </vt:variant>
      <vt:variant>
        <vt:i4>530</vt:i4>
      </vt:variant>
      <vt:variant>
        <vt:i4>0</vt:i4>
      </vt:variant>
      <vt:variant>
        <vt:i4>5</vt:i4>
      </vt:variant>
      <vt:variant>
        <vt:lpwstr/>
      </vt:variant>
      <vt:variant>
        <vt:lpwstr>_Toc69763711</vt:lpwstr>
      </vt:variant>
      <vt:variant>
        <vt:i4>2031667</vt:i4>
      </vt:variant>
      <vt:variant>
        <vt:i4>524</vt:i4>
      </vt:variant>
      <vt:variant>
        <vt:i4>0</vt:i4>
      </vt:variant>
      <vt:variant>
        <vt:i4>5</vt:i4>
      </vt:variant>
      <vt:variant>
        <vt:lpwstr/>
      </vt:variant>
      <vt:variant>
        <vt:lpwstr>_Toc69763710</vt:lpwstr>
      </vt:variant>
      <vt:variant>
        <vt:i4>1441842</vt:i4>
      </vt:variant>
      <vt:variant>
        <vt:i4>518</vt:i4>
      </vt:variant>
      <vt:variant>
        <vt:i4>0</vt:i4>
      </vt:variant>
      <vt:variant>
        <vt:i4>5</vt:i4>
      </vt:variant>
      <vt:variant>
        <vt:lpwstr/>
      </vt:variant>
      <vt:variant>
        <vt:lpwstr>_Toc69763709</vt:lpwstr>
      </vt:variant>
      <vt:variant>
        <vt:i4>1507378</vt:i4>
      </vt:variant>
      <vt:variant>
        <vt:i4>512</vt:i4>
      </vt:variant>
      <vt:variant>
        <vt:i4>0</vt:i4>
      </vt:variant>
      <vt:variant>
        <vt:i4>5</vt:i4>
      </vt:variant>
      <vt:variant>
        <vt:lpwstr/>
      </vt:variant>
      <vt:variant>
        <vt:lpwstr>_Toc69763708</vt:lpwstr>
      </vt:variant>
      <vt:variant>
        <vt:i4>1572914</vt:i4>
      </vt:variant>
      <vt:variant>
        <vt:i4>506</vt:i4>
      </vt:variant>
      <vt:variant>
        <vt:i4>0</vt:i4>
      </vt:variant>
      <vt:variant>
        <vt:i4>5</vt:i4>
      </vt:variant>
      <vt:variant>
        <vt:lpwstr/>
      </vt:variant>
      <vt:variant>
        <vt:lpwstr>_Toc69763707</vt:lpwstr>
      </vt:variant>
      <vt:variant>
        <vt:i4>1638450</vt:i4>
      </vt:variant>
      <vt:variant>
        <vt:i4>500</vt:i4>
      </vt:variant>
      <vt:variant>
        <vt:i4>0</vt:i4>
      </vt:variant>
      <vt:variant>
        <vt:i4>5</vt:i4>
      </vt:variant>
      <vt:variant>
        <vt:lpwstr/>
      </vt:variant>
      <vt:variant>
        <vt:lpwstr>_Toc69763706</vt:lpwstr>
      </vt:variant>
      <vt:variant>
        <vt:i4>1703986</vt:i4>
      </vt:variant>
      <vt:variant>
        <vt:i4>494</vt:i4>
      </vt:variant>
      <vt:variant>
        <vt:i4>0</vt:i4>
      </vt:variant>
      <vt:variant>
        <vt:i4>5</vt:i4>
      </vt:variant>
      <vt:variant>
        <vt:lpwstr/>
      </vt:variant>
      <vt:variant>
        <vt:lpwstr>_Toc69763705</vt:lpwstr>
      </vt:variant>
      <vt:variant>
        <vt:i4>1769522</vt:i4>
      </vt:variant>
      <vt:variant>
        <vt:i4>488</vt:i4>
      </vt:variant>
      <vt:variant>
        <vt:i4>0</vt:i4>
      </vt:variant>
      <vt:variant>
        <vt:i4>5</vt:i4>
      </vt:variant>
      <vt:variant>
        <vt:lpwstr/>
      </vt:variant>
      <vt:variant>
        <vt:lpwstr>_Toc69763704</vt:lpwstr>
      </vt:variant>
      <vt:variant>
        <vt:i4>1835058</vt:i4>
      </vt:variant>
      <vt:variant>
        <vt:i4>482</vt:i4>
      </vt:variant>
      <vt:variant>
        <vt:i4>0</vt:i4>
      </vt:variant>
      <vt:variant>
        <vt:i4>5</vt:i4>
      </vt:variant>
      <vt:variant>
        <vt:lpwstr/>
      </vt:variant>
      <vt:variant>
        <vt:lpwstr>_Toc69763703</vt:lpwstr>
      </vt:variant>
      <vt:variant>
        <vt:i4>1900594</vt:i4>
      </vt:variant>
      <vt:variant>
        <vt:i4>476</vt:i4>
      </vt:variant>
      <vt:variant>
        <vt:i4>0</vt:i4>
      </vt:variant>
      <vt:variant>
        <vt:i4>5</vt:i4>
      </vt:variant>
      <vt:variant>
        <vt:lpwstr/>
      </vt:variant>
      <vt:variant>
        <vt:lpwstr>_Toc69763702</vt:lpwstr>
      </vt:variant>
      <vt:variant>
        <vt:i4>1966130</vt:i4>
      </vt:variant>
      <vt:variant>
        <vt:i4>470</vt:i4>
      </vt:variant>
      <vt:variant>
        <vt:i4>0</vt:i4>
      </vt:variant>
      <vt:variant>
        <vt:i4>5</vt:i4>
      </vt:variant>
      <vt:variant>
        <vt:lpwstr/>
      </vt:variant>
      <vt:variant>
        <vt:lpwstr>_Toc69763701</vt:lpwstr>
      </vt:variant>
      <vt:variant>
        <vt:i4>2031666</vt:i4>
      </vt:variant>
      <vt:variant>
        <vt:i4>464</vt:i4>
      </vt:variant>
      <vt:variant>
        <vt:i4>0</vt:i4>
      </vt:variant>
      <vt:variant>
        <vt:i4>5</vt:i4>
      </vt:variant>
      <vt:variant>
        <vt:lpwstr/>
      </vt:variant>
      <vt:variant>
        <vt:lpwstr>_Toc69763700</vt:lpwstr>
      </vt:variant>
      <vt:variant>
        <vt:i4>1507387</vt:i4>
      </vt:variant>
      <vt:variant>
        <vt:i4>458</vt:i4>
      </vt:variant>
      <vt:variant>
        <vt:i4>0</vt:i4>
      </vt:variant>
      <vt:variant>
        <vt:i4>5</vt:i4>
      </vt:variant>
      <vt:variant>
        <vt:lpwstr/>
      </vt:variant>
      <vt:variant>
        <vt:lpwstr>_Toc69763699</vt:lpwstr>
      </vt:variant>
      <vt:variant>
        <vt:i4>1441851</vt:i4>
      </vt:variant>
      <vt:variant>
        <vt:i4>452</vt:i4>
      </vt:variant>
      <vt:variant>
        <vt:i4>0</vt:i4>
      </vt:variant>
      <vt:variant>
        <vt:i4>5</vt:i4>
      </vt:variant>
      <vt:variant>
        <vt:lpwstr/>
      </vt:variant>
      <vt:variant>
        <vt:lpwstr>_Toc69763698</vt:lpwstr>
      </vt:variant>
      <vt:variant>
        <vt:i4>1638459</vt:i4>
      </vt:variant>
      <vt:variant>
        <vt:i4>446</vt:i4>
      </vt:variant>
      <vt:variant>
        <vt:i4>0</vt:i4>
      </vt:variant>
      <vt:variant>
        <vt:i4>5</vt:i4>
      </vt:variant>
      <vt:variant>
        <vt:lpwstr/>
      </vt:variant>
      <vt:variant>
        <vt:lpwstr>_Toc69763697</vt:lpwstr>
      </vt:variant>
      <vt:variant>
        <vt:i4>1572923</vt:i4>
      </vt:variant>
      <vt:variant>
        <vt:i4>440</vt:i4>
      </vt:variant>
      <vt:variant>
        <vt:i4>0</vt:i4>
      </vt:variant>
      <vt:variant>
        <vt:i4>5</vt:i4>
      </vt:variant>
      <vt:variant>
        <vt:lpwstr/>
      </vt:variant>
      <vt:variant>
        <vt:lpwstr>_Toc69763696</vt:lpwstr>
      </vt:variant>
      <vt:variant>
        <vt:i4>1769531</vt:i4>
      </vt:variant>
      <vt:variant>
        <vt:i4>434</vt:i4>
      </vt:variant>
      <vt:variant>
        <vt:i4>0</vt:i4>
      </vt:variant>
      <vt:variant>
        <vt:i4>5</vt:i4>
      </vt:variant>
      <vt:variant>
        <vt:lpwstr/>
      </vt:variant>
      <vt:variant>
        <vt:lpwstr>_Toc69763695</vt:lpwstr>
      </vt:variant>
      <vt:variant>
        <vt:i4>1703995</vt:i4>
      </vt:variant>
      <vt:variant>
        <vt:i4>428</vt:i4>
      </vt:variant>
      <vt:variant>
        <vt:i4>0</vt:i4>
      </vt:variant>
      <vt:variant>
        <vt:i4>5</vt:i4>
      </vt:variant>
      <vt:variant>
        <vt:lpwstr/>
      </vt:variant>
      <vt:variant>
        <vt:lpwstr>_Toc69763694</vt:lpwstr>
      </vt:variant>
      <vt:variant>
        <vt:i4>1900603</vt:i4>
      </vt:variant>
      <vt:variant>
        <vt:i4>422</vt:i4>
      </vt:variant>
      <vt:variant>
        <vt:i4>0</vt:i4>
      </vt:variant>
      <vt:variant>
        <vt:i4>5</vt:i4>
      </vt:variant>
      <vt:variant>
        <vt:lpwstr/>
      </vt:variant>
      <vt:variant>
        <vt:lpwstr>_Toc69763693</vt:lpwstr>
      </vt:variant>
      <vt:variant>
        <vt:i4>1835067</vt:i4>
      </vt:variant>
      <vt:variant>
        <vt:i4>416</vt:i4>
      </vt:variant>
      <vt:variant>
        <vt:i4>0</vt:i4>
      </vt:variant>
      <vt:variant>
        <vt:i4>5</vt:i4>
      </vt:variant>
      <vt:variant>
        <vt:lpwstr/>
      </vt:variant>
      <vt:variant>
        <vt:lpwstr>_Toc69763692</vt:lpwstr>
      </vt:variant>
      <vt:variant>
        <vt:i4>2031675</vt:i4>
      </vt:variant>
      <vt:variant>
        <vt:i4>410</vt:i4>
      </vt:variant>
      <vt:variant>
        <vt:i4>0</vt:i4>
      </vt:variant>
      <vt:variant>
        <vt:i4>5</vt:i4>
      </vt:variant>
      <vt:variant>
        <vt:lpwstr/>
      </vt:variant>
      <vt:variant>
        <vt:lpwstr>_Toc69763691</vt:lpwstr>
      </vt:variant>
      <vt:variant>
        <vt:i4>1966139</vt:i4>
      </vt:variant>
      <vt:variant>
        <vt:i4>404</vt:i4>
      </vt:variant>
      <vt:variant>
        <vt:i4>0</vt:i4>
      </vt:variant>
      <vt:variant>
        <vt:i4>5</vt:i4>
      </vt:variant>
      <vt:variant>
        <vt:lpwstr/>
      </vt:variant>
      <vt:variant>
        <vt:lpwstr>_Toc69763690</vt:lpwstr>
      </vt:variant>
      <vt:variant>
        <vt:i4>1507386</vt:i4>
      </vt:variant>
      <vt:variant>
        <vt:i4>398</vt:i4>
      </vt:variant>
      <vt:variant>
        <vt:i4>0</vt:i4>
      </vt:variant>
      <vt:variant>
        <vt:i4>5</vt:i4>
      </vt:variant>
      <vt:variant>
        <vt:lpwstr/>
      </vt:variant>
      <vt:variant>
        <vt:lpwstr>_Toc69763689</vt:lpwstr>
      </vt:variant>
      <vt:variant>
        <vt:i4>1441850</vt:i4>
      </vt:variant>
      <vt:variant>
        <vt:i4>392</vt:i4>
      </vt:variant>
      <vt:variant>
        <vt:i4>0</vt:i4>
      </vt:variant>
      <vt:variant>
        <vt:i4>5</vt:i4>
      </vt:variant>
      <vt:variant>
        <vt:lpwstr/>
      </vt:variant>
      <vt:variant>
        <vt:lpwstr>_Toc69763688</vt:lpwstr>
      </vt:variant>
      <vt:variant>
        <vt:i4>1638458</vt:i4>
      </vt:variant>
      <vt:variant>
        <vt:i4>386</vt:i4>
      </vt:variant>
      <vt:variant>
        <vt:i4>0</vt:i4>
      </vt:variant>
      <vt:variant>
        <vt:i4>5</vt:i4>
      </vt:variant>
      <vt:variant>
        <vt:lpwstr/>
      </vt:variant>
      <vt:variant>
        <vt:lpwstr>_Toc69763687</vt:lpwstr>
      </vt:variant>
      <vt:variant>
        <vt:i4>1572922</vt:i4>
      </vt:variant>
      <vt:variant>
        <vt:i4>380</vt:i4>
      </vt:variant>
      <vt:variant>
        <vt:i4>0</vt:i4>
      </vt:variant>
      <vt:variant>
        <vt:i4>5</vt:i4>
      </vt:variant>
      <vt:variant>
        <vt:lpwstr/>
      </vt:variant>
      <vt:variant>
        <vt:lpwstr>_Toc69763686</vt:lpwstr>
      </vt:variant>
      <vt:variant>
        <vt:i4>1769530</vt:i4>
      </vt:variant>
      <vt:variant>
        <vt:i4>374</vt:i4>
      </vt:variant>
      <vt:variant>
        <vt:i4>0</vt:i4>
      </vt:variant>
      <vt:variant>
        <vt:i4>5</vt:i4>
      </vt:variant>
      <vt:variant>
        <vt:lpwstr/>
      </vt:variant>
      <vt:variant>
        <vt:lpwstr>_Toc69763685</vt:lpwstr>
      </vt:variant>
      <vt:variant>
        <vt:i4>1703994</vt:i4>
      </vt:variant>
      <vt:variant>
        <vt:i4>368</vt:i4>
      </vt:variant>
      <vt:variant>
        <vt:i4>0</vt:i4>
      </vt:variant>
      <vt:variant>
        <vt:i4>5</vt:i4>
      </vt:variant>
      <vt:variant>
        <vt:lpwstr/>
      </vt:variant>
      <vt:variant>
        <vt:lpwstr>_Toc69763684</vt:lpwstr>
      </vt:variant>
      <vt:variant>
        <vt:i4>1900602</vt:i4>
      </vt:variant>
      <vt:variant>
        <vt:i4>362</vt:i4>
      </vt:variant>
      <vt:variant>
        <vt:i4>0</vt:i4>
      </vt:variant>
      <vt:variant>
        <vt:i4>5</vt:i4>
      </vt:variant>
      <vt:variant>
        <vt:lpwstr/>
      </vt:variant>
      <vt:variant>
        <vt:lpwstr>_Toc69763683</vt:lpwstr>
      </vt:variant>
      <vt:variant>
        <vt:i4>1835066</vt:i4>
      </vt:variant>
      <vt:variant>
        <vt:i4>356</vt:i4>
      </vt:variant>
      <vt:variant>
        <vt:i4>0</vt:i4>
      </vt:variant>
      <vt:variant>
        <vt:i4>5</vt:i4>
      </vt:variant>
      <vt:variant>
        <vt:lpwstr/>
      </vt:variant>
      <vt:variant>
        <vt:lpwstr>_Toc69763682</vt:lpwstr>
      </vt:variant>
      <vt:variant>
        <vt:i4>2031674</vt:i4>
      </vt:variant>
      <vt:variant>
        <vt:i4>350</vt:i4>
      </vt:variant>
      <vt:variant>
        <vt:i4>0</vt:i4>
      </vt:variant>
      <vt:variant>
        <vt:i4>5</vt:i4>
      </vt:variant>
      <vt:variant>
        <vt:lpwstr/>
      </vt:variant>
      <vt:variant>
        <vt:lpwstr>_Toc69763681</vt:lpwstr>
      </vt:variant>
      <vt:variant>
        <vt:i4>1966138</vt:i4>
      </vt:variant>
      <vt:variant>
        <vt:i4>344</vt:i4>
      </vt:variant>
      <vt:variant>
        <vt:i4>0</vt:i4>
      </vt:variant>
      <vt:variant>
        <vt:i4>5</vt:i4>
      </vt:variant>
      <vt:variant>
        <vt:lpwstr/>
      </vt:variant>
      <vt:variant>
        <vt:lpwstr>_Toc69763680</vt:lpwstr>
      </vt:variant>
      <vt:variant>
        <vt:i4>1507381</vt:i4>
      </vt:variant>
      <vt:variant>
        <vt:i4>338</vt:i4>
      </vt:variant>
      <vt:variant>
        <vt:i4>0</vt:i4>
      </vt:variant>
      <vt:variant>
        <vt:i4>5</vt:i4>
      </vt:variant>
      <vt:variant>
        <vt:lpwstr/>
      </vt:variant>
      <vt:variant>
        <vt:lpwstr>_Toc69763679</vt:lpwstr>
      </vt:variant>
      <vt:variant>
        <vt:i4>1441845</vt:i4>
      </vt:variant>
      <vt:variant>
        <vt:i4>332</vt:i4>
      </vt:variant>
      <vt:variant>
        <vt:i4>0</vt:i4>
      </vt:variant>
      <vt:variant>
        <vt:i4>5</vt:i4>
      </vt:variant>
      <vt:variant>
        <vt:lpwstr/>
      </vt:variant>
      <vt:variant>
        <vt:lpwstr>_Toc69763678</vt:lpwstr>
      </vt:variant>
      <vt:variant>
        <vt:i4>1638453</vt:i4>
      </vt:variant>
      <vt:variant>
        <vt:i4>326</vt:i4>
      </vt:variant>
      <vt:variant>
        <vt:i4>0</vt:i4>
      </vt:variant>
      <vt:variant>
        <vt:i4>5</vt:i4>
      </vt:variant>
      <vt:variant>
        <vt:lpwstr/>
      </vt:variant>
      <vt:variant>
        <vt:lpwstr>_Toc69763677</vt:lpwstr>
      </vt:variant>
      <vt:variant>
        <vt:i4>1572917</vt:i4>
      </vt:variant>
      <vt:variant>
        <vt:i4>320</vt:i4>
      </vt:variant>
      <vt:variant>
        <vt:i4>0</vt:i4>
      </vt:variant>
      <vt:variant>
        <vt:i4>5</vt:i4>
      </vt:variant>
      <vt:variant>
        <vt:lpwstr/>
      </vt:variant>
      <vt:variant>
        <vt:lpwstr>_Toc69763676</vt:lpwstr>
      </vt:variant>
      <vt:variant>
        <vt:i4>1769525</vt:i4>
      </vt:variant>
      <vt:variant>
        <vt:i4>314</vt:i4>
      </vt:variant>
      <vt:variant>
        <vt:i4>0</vt:i4>
      </vt:variant>
      <vt:variant>
        <vt:i4>5</vt:i4>
      </vt:variant>
      <vt:variant>
        <vt:lpwstr/>
      </vt:variant>
      <vt:variant>
        <vt:lpwstr>_Toc69763675</vt:lpwstr>
      </vt:variant>
      <vt:variant>
        <vt:i4>1703989</vt:i4>
      </vt:variant>
      <vt:variant>
        <vt:i4>308</vt:i4>
      </vt:variant>
      <vt:variant>
        <vt:i4>0</vt:i4>
      </vt:variant>
      <vt:variant>
        <vt:i4>5</vt:i4>
      </vt:variant>
      <vt:variant>
        <vt:lpwstr/>
      </vt:variant>
      <vt:variant>
        <vt:lpwstr>_Toc69763674</vt:lpwstr>
      </vt:variant>
      <vt:variant>
        <vt:i4>1900597</vt:i4>
      </vt:variant>
      <vt:variant>
        <vt:i4>302</vt:i4>
      </vt:variant>
      <vt:variant>
        <vt:i4>0</vt:i4>
      </vt:variant>
      <vt:variant>
        <vt:i4>5</vt:i4>
      </vt:variant>
      <vt:variant>
        <vt:lpwstr/>
      </vt:variant>
      <vt:variant>
        <vt:lpwstr>_Toc69763673</vt:lpwstr>
      </vt:variant>
      <vt:variant>
        <vt:i4>1835061</vt:i4>
      </vt:variant>
      <vt:variant>
        <vt:i4>296</vt:i4>
      </vt:variant>
      <vt:variant>
        <vt:i4>0</vt:i4>
      </vt:variant>
      <vt:variant>
        <vt:i4>5</vt:i4>
      </vt:variant>
      <vt:variant>
        <vt:lpwstr/>
      </vt:variant>
      <vt:variant>
        <vt:lpwstr>_Toc69763672</vt:lpwstr>
      </vt:variant>
      <vt:variant>
        <vt:i4>2031669</vt:i4>
      </vt:variant>
      <vt:variant>
        <vt:i4>290</vt:i4>
      </vt:variant>
      <vt:variant>
        <vt:i4>0</vt:i4>
      </vt:variant>
      <vt:variant>
        <vt:i4>5</vt:i4>
      </vt:variant>
      <vt:variant>
        <vt:lpwstr/>
      </vt:variant>
      <vt:variant>
        <vt:lpwstr>_Toc69763671</vt:lpwstr>
      </vt:variant>
      <vt:variant>
        <vt:i4>1966133</vt:i4>
      </vt:variant>
      <vt:variant>
        <vt:i4>284</vt:i4>
      </vt:variant>
      <vt:variant>
        <vt:i4>0</vt:i4>
      </vt:variant>
      <vt:variant>
        <vt:i4>5</vt:i4>
      </vt:variant>
      <vt:variant>
        <vt:lpwstr/>
      </vt:variant>
      <vt:variant>
        <vt:lpwstr>_Toc69763670</vt:lpwstr>
      </vt:variant>
      <vt:variant>
        <vt:i4>1507380</vt:i4>
      </vt:variant>
      <vt:variant>
        <vt:i4>278</vt:i4>
      </vt:variant>
      <vt:variant>
        <vt:i4>0</vt:i4>
      </vt:variant>
      <vt:variant>
        <vt:i4>5</vt:i4>
      </vt:variant>
      <vt:variant>
        <vt:lpwstr/>
      </vt:variant>
      <vt:variant>
        <vt:lpwstr>_Toc69763669</vt:lpwstr>
      </vt:variant>
      <vt:variant>
        <vt:i4>1441844</vt:i4>
      </vt:variant>
      <vt:variant>
        <vt:i4>272</vt:i4>
      </vt:variant>
      <vt:variant>
        <vt:i4>0</vt:i4>
      </vt:variant>
      <vt:variant>
        <vt:i4>5</vt:i4>
      </vt:variant>
      <vt:variant>
        <vt:lpwstr/>
      </vt:variant>
      <vt:variant>
        <vt:lpwstr>_Toc69763668</vt:lpwstr>
      </vt:variant>
      <vt:variant>
        <vt:i4>1638452</vt:i4>
      </vt:variant>
      <vt:variant>
        <vt:i4>266</vt:i4>
      </vt:variant>
      <vt:variant>
        <vt:i4>0</vt:i4>
      </vt:variant>
      <vt:variant>
        <vt:i4>5</vt:i4>
      </vt:variant>
      <vt:variant>
        <vt:lpwstr/>
      </vt:variant>
      <vt:variant>
        <vt:lpwstr>_Toc69763667</vt:lpwstr>
      </vt:variant>
      <vt:variant>
        <vt:i4>1572916</vt:i4>
      </vt:variant>
      <vt:variant>
        <vt:i4>260</vt:i4>
      </vt:variant>
      <vt:variant>
        <vt:i4>0</vt:i4>
      </vt:variant>
      <vt:variant>
        <vt:i4>5</vt:i4>
      </vt:variant>
      <vt:variant>
        <vt:lpwstr/>
      </vt:variant>
      <vt:variant>
        <vt:lpwstr>_Toc69763666</vt:lpwstr>
      </vt:variant>
      <vt:variant>
        <vt:i4>1769524</vt:i4>
      </vt:variant>
      <vt:variant>
        <vt:i4>254</vt:i4>
      </vt:variant>
      <vt:variant>
        <vt:i4>0</vt:i4>
      </vt:variant>
      <vt:variant>
        <vt:i4>5</vt:i4>
      </vt:variant>
      <vt:variant>
        <vt:lpwstr/>
      </vt:variant>
      <vt:variant>
        <vt:lpwstr>_Toc69763665</vt:lpwstr>
      </vt:variant>
      <vt:variant>
        <vt:i4>1703988</vt:i4>
      </vt:variant>
      <vt:variant>
        <vt:i4>248</vt:i4>
      </vt:variant>
      <vt:variant>
        <vt:i4>0</vt:i4>
      </vt:variant>
      <vt:variant>
        <vt:i4>5</vt:i4>
      </vt:variant>
      <vt:variant>
        <vt:lpwstr/>
      </vt:variant>
      <vt:variant>
        <vt:lpwstr>_Toc69763664</vt:lpwstr>
      </vt:variant>
      <vt:variant>
        <vt:i4>1900596</vt:i4>
      </vt:variant>
      <vt:variant>
        <vt:i4>242</vt:i4>
      </vt:variant>
      <vt:variant>
        <vt:i4>0</vt:i4>
      </vt:variant>
      <vt:variant>
        <vt:i4>5</vt:i4>
      </vt:variant>
      <vt:variant>
        <vt:lpwstr/>
      </vt:variant>
      <vt:variant>
        <vt:lpwstr>_Toc69763663</vt:lpwstr>
      </vt:variant>
      <vt:variant>
        <vt:i4>1835060</vt:i4>
      </vt:variant>
      <vt:variant>
        <vt:i4>236</vt:i4>
      </vt:variant>
      <vt:variant>
        <vt:i4>0</vt:i4>
      </vt:variant>
      <vt:variant>
        <vt:i4>5</vt:i4>
      </vt:variant>
      <vt:variant>
        <vt:lpwstr/>
      </vt:variant>
      <vt:variant>
        <vt:lpwstr>_Toc69763662</vt:lpwstr>
      </vt:variant>
      <vt:variant>
        <vt:i4>2031668</vt:i4>
      </vt:variant>
      <vt:variant>
        <vt:i4>230</vt:i4>
      </vt:variant>
      <vt:variant>
        <vt:i4>0</vt:i4>
      </vt:variant>
      <vt:variant>
        <vt:i4>5</vt:i4>
      </vt:variant>
      <vt:variant>
        <vt:lpwstr/>
      </vt:variant>
      <vt:variant>
        <vt:lpwstr>_Toc69763661</vt:lpwstr>
      </vt:variant>
      <vt:variant>
        <vt:i4>1966132</vt:i4>
      </vt:variant>
      <vt:variant>
        <vt:i4>224</vt:i4>
      </vt:variant>
      <vt:variant>
        <vt:i4>0</vt:i4>
      </vt:variant>
      <vt:variant>
        <vt:i4>5</vt:i4>
      </vt:variant>
      <vt:variant>
        <vt:lpwstr/>
      </vt:variant>
      <vt:variant>
        <vt:lpwstr>_Toc69763660</vt:lpwstr>
      </vt:variant>
      <vt:variant>
        <vt:i4>1507383</vt:i4>
      </vt:variant>
      <vt:variant>
        <vt:i4>218</vt:i4>
      </vt:variant>
      <vt:variant>
        <vt:i4>0</vt:i4>
      </vt:variant>
      <vt:variant>
        <vt:i4>5</vt:i4>
      </vt:variant>
      <vt:variant>
        <vt:lpwstr/>
      </vt:variant>
      <vt:variant>
        <vt:lpwstr>_Toc69763659</vt:lpwstr>
      </vt:variant>
      <vt:variant>
        <vt:i4>1441847</vt:i4>
      </vt:variant>
      <vt:variant>
        <vt:i4>212</vt:i4>
      </vt:variant>
      <vt:variant>
        <vt:i4>0</vt:i4>
      </vt:variant>
      <vt:variant>
        <vt:i4>5</vt:i4>
      </vt:variant>
      <vt:variant>
        <vt:lpwstr/>
      </vt:variant>
      <vt:variant>
        <vt:lpwstr>_Toc69763658</vt:lpwstr>
      </vt:variant>
      <vt:variant>
        <vt:i4>1638455</vt:i4>
      </vt:variant>
      <vt:variant>
        <vt:i4>206</vt:i4>
      </vt:variant>
      <vt:variant>
        <vt:i4>0</vt:i4>
      </vt:variant>
      <vt:variant>
        <vt:i4>5</vt:i4>
      </vt:variant>
      <vt:variant>
        <vt:lpwstr/>
      </vt:variant>
      <vt:variant>
        <vt:lpwstr>_Toc69763657</vt:lpwstr>
      </vt:variant>
      <vt:variant>
        <vt:i4>1572919</vt:i4>
      </vt:variant>
      <vt:variant>
        <vt:i4>200</vt:i4>
      </vt:variant>
      <vt:variant>
        <vt:i4>0</vt:i4>
      </vt:variant>
      <vt:variant>
        <vt:i4>5</vt:i4>
      </vt:variant>
      <vt:variant>
        <vt:lpwstr/>
      </vt:variant>
      <vt:variant>
        <vt:lpwstr>_Toc69763656</vt:lpwstr>
      </vt:variant>
      <vt:variant>
        <vt:i4>1769527</vt:i4>
      </vt:variant>
      <vt:variant>
        <vt:i4>194</vt:i4>
      </vt:variant>
      <vt:variant>
        <vt:i4>0</vt:i4>
      </vt:variant>
      <vt:variant>
        <vt:i4>5</vt:i4>
      </vt:variant>
      <vt:variant>
        <vt:lpwstr/>
      </vt:variant>
      <vt:variant>
        <vt:lpwstr>_Toc69763655</vt:lpwstr>
      </vt:variant>
      <vt:variant>
        <vt:i4>1703991</vt:i4>
      </vt:variant>
      <vt:variant>
        <vt:i4>188</vt:i4>
      </vt:variant>
      <vt:variant>
        <vt:i4>0</vt:i4>
      </vt:variant>
      <vt:variant>
        <vt:i4>5</vt:i4>
      </vt:variant>
      <vt:variant>
        <vt:lpwstr/>
      </vt:variant>
      <vt:variant>
        <vt:lpwstr>_Toc69763654</vt:lpwstr>
      </vt:variant>
      <vt:variant>
        <vt:i4>1900599</vt:i4>
      </vt:variant>
      <vt:variant>
        <vt:i4>182</vt:i4>
      </vt:variant>
      <vt:variant>
        <vt:i4>0</vt:i4>
      </vt:variant>
      <vt:variant>
        <vt:i4>5</vt:i4>
      </vt:variant>
      <vt:variant>
        <vt:lpwstr/>
      </vt:variant>
      <vt:variant>
        <vt:lpwstr>_Toc69763653</vt:lpwstr>
      </vt:variant>
      <vt:variant>
        <vt:i4>1835063</vt:i4>
      </vt:variant>
      <vt:variant>
        <vt:i4>176</vt:i4>
      </vt:variant>
      <vt:variant>
        <vt:i4>0</vt:i4>
      </vt:variant>
      <vt:variant>
        <vt:i4>5</vt:i4>
      </vt:variant>
      <vt:variant>
        <vt:lpwstr/>
      </vt:variant>
      <vt:variant>
        <vt:lpwstr>_Toc69763652</vt:lpwstr>
      </vt:variant>
      <vt:variant>
        <vt:i4>2031671</vt:i4>
      </vt:variant>
      <vt:variant>
        <vt:i4>170</vt:i4>
      </vt:variant>
      <vt:variant>
        <vt:i4>0</vt:i4>
      </vt:variant>
      <vt:variant>
        <vt:i4>5</vt:i4>
      </vt:variant>
      <vt:variant>
        <vt:lpwstr/>
      </vt:variant>
      <vt:variant>
        <vt:lpwstr>_Toc69763651</vt:lpwstr>
      </vt:variant>
      <vt:variant>
        <vt:i4>1966135</vt:i4>
      </vt:variant>
      <vt:variant>
        <vt:i4>164</vt:i4>
      </vt:variant>
      <vt:variant>
        <vt:i4>0</vt:i4>
      </vt:variant>
      <vt:variant>
        <vt:i4>5</vt:i4>
      </vt:variant>
      <vt:variant>
        <vt:lpwstr/>
      </vt:variant>
      <vt:variant>
        <vt:lpwstr>_Toc69763650</vt:lpwstr>
      </vt:variant>
      <vt:variant>
        <vt:i4>1507382</vt:i4>
      </vt:variant>
      <vt:variant>
        <vt:i4>158</vt:i4>
      </vt:variant>
      <vt:variant>
        <vt:i4>0</vt:i4>
      </vt:variant>
      <vt:variant>
        <vt:i4>5</vt:i4>
      </vt:variant>
      <vt:variant>
        <vt:lpwstr/>
      </vt:variant>
      <vt:variant>
        <vt:lpwstr>_Toc69763649</vt:lpwstr>
      </vt:variant>
      <vt:variant>
        <vt:i4>1441846</vt:i4>
      </vt:variant>
      <vt:variant>
        <vt:i4>152</vt:i4>
      </vt:variant>
      <vt:variant>
        <vt:i4>0</vt:i4>
      </vt:variant>
      <vt:variant>
        <vt:i4>5</vt:i4>
      </vt:variant>
      <vt:variant>
        <vt:lpwstr/>
      </vt:variant>
      <vt:variant>
        <vt:lpwstr>_Toc69763648</vt:lpwstr>
      </vt:variant>
      <vt:variant>
        <vt:i4>1638454</vt:i4>
      </vt:variant>
      <vt:variant>
        <vt:i4>146</vt:i4>
      </vt:variant>
      <vt:variant>
        <vt:i4>0</vt:i4>
      </vt:variant>
      <vt:variant>
        <vt:i4>5</vt:i4>
      </vt:variant>
      <vt:variant>
        <vt:lpwstr/>
      </vt:variant>
      <vt:variant>
        <vt:lpwstr>_Toc69763647</vt:lpwstr>
      </vt:variant>
      <vt:variant>
        <vt:i4>1572918</vt:i4>
      </vt:variant>
      <vt:variant>
        <vt:i4>140</vt:i4>
      </vt:variant>
      <vt:variant>
        <vt:i4>0</vt:i4>
      </vt:variant>
      <vt:variant>
        <vt:i4>5</vt:i4>
      </vt:variant>
      <vt:variant>
        <vt:lpwstr/>
      </vt:variant>
      <vt:variant>
        <vt:lpwstr>_Toc69763646</vt:lpwstr>
      </vt:variant>
      <vt:variant>
        <vt:i4>1769526</vt:i4>
      </vt:variant>
      <vt:variant>
        <vt:i4>134</vt:i4>
      </vt:variant>
      <vt:variant>
        <vt:i4>0</vt:i4>
      </vt:variant>
      <vt:variant>
        <vt:i4>5</vt:i4>
      </vt:variant>
      <vt:variant>
        <vt:lpwstr/>
      </vt:variant>
      <vt:variant>
        <vt:lpwstr>_Toc69763645</vt:lpwstr>
      </vt:variant>
      <vt:variant>
        <vt:i4>1703990</vt:i4>
      </vt:variant>
      <vt:variant>
        <vt:i4>128</vt:i4>
      </vt:variant>
      <vt:variant>
        <vt:i4>0</vt:i4>
      </vt:variant>
      <vt:variant>
        <vt:i4>5</vt:i4>
      </vt:variant>
      <vt:variant>
        <vt:lpwstr/>
      </vt:variant>
      <vt:variant>
        <vt:lpwstr>_Toc69763644</vt:lpwstr>
      </vt:variant>
      <vt:variant>
        <vt:i4>1900598</vt:i4>
      </vt:variant>
      <vt:variant>
        <vt:i4>122</vt:i4>
      </vt:variant>
      <vt:variant>
        <vt:i4>0</vt:i4>
      </vt:variant>
      <vt:variant>
        <vt:i4>5</vt:i4>
      </vt:variant>
      <vt:variant>
        <vt:lpwstr/>
      </vt:variant>
      <vt:variant>
        <vt:lpwstr>_Toc69763643</vt:lpwstr>
      </vt:variant>
      <vt:variant>
        <vt:i4>1835062</vt:i4>
      </vt:variant>
      <vt:variant>
        <vt:i4>116</vt:i4>
      </vt:variant>
      <vt:variant>
        <vt:i4>0</vt:i4>
      </vt:variant>
      <vt:variant>
        <vt:i4>5</vt:i4>
      </vt:variant>
      <vt:variant>
        <vt:lpwstr/>
      </vt:variant>
      <vt:variant>
        <vt:lpwstr>_Toc69763642</vt:lpwstr>
      </vt:variant>
      <vt:variant>
        <vt:i4>2031670</vt:i4>
      </vt:variant>
      <vt:variant>
        <vt:i4>110</vt:i4>
      </vt:variant>
      <vt:variant>
        <vt:i4>0</vt:i4>
      </vt:variant>
      <vt:variant>
        <vt:i4>5</vt:i4>
      </vt:variant>
      <vt:variant>
        <vt:lpwstr/>
      </vt:variant>
      <vt:variant>
        <vt:lpwstr>_Toc69763641</vt:lpwstr>
      </vt:variant>
      <vt:variant>
        <vt:i4>1966134</vt:i4>
      </vt:variant>
      <vt:variant>
        <vt:i4>104</vt:i4>
      </vt:variant>
      <vt:variant>
        <vt:i4>0</vt:i4>
      </vt:variant>
      <vt:variant>
        <vt:i4>5</vt:i4>
      </vt:variant>
      <vt:variant>
        <vt:lpwstr/>
      </vt:variant>
      <vt:variant>
        <vt:lpwstr>_Toc69763640</vt:lpwstr>
      </vt:variant>
      <vt:variant>
        <vt:i4>1507377</vt:i4>
      </vt:variant>
      <vt:variant>
        <vt:i4>98</vt:i4>
      </vt:variant>
      <vt:variant>
        <vt:i4>0</vt:i4>
      </vt:variant>
      <vt:variant>
        <vt:i4>5</vt:i4>
      </vt:variant>
      <vt:variant>
        <vt:lpwstr/>
      </vt:variant>
      <vt:variant>
        <vt:lpwstr>_Toc69763639</vt:lpwstr>
      </vt:variant>
      <vt:variant>
        <vt:i4>1441841</vt:i4>
      </vt:variant>
      <vt:variant>
        <vt:i4>92</vt:i4>
      </vt:variant>
      <vt:variant>
        <vt:i4>0</vt:i4>
      </vt:variant>
      <vt:variant>
        <vt:i4>5</vt:i4>
      </vt:variant>
      <vt:variant>
        <vt:lpwstr/>
      </vt:variant>
      <vt:variant>
        <vt:lpwstr>_Toc69763638</vt:lpwstr>
      </vt:variant>
      <vt:variant>
        <vt:i4>1638449</vt:i4>
      </vt:variant>
      <vt:variant>
        <vt:i4>86</vt:i4>
      </vt:variant>
      <vt:variant>
        <vt:i4>0</vt:i4>
      </vt:variant>
      <vt:variant>
        <vt:i4>5</vt:i4>
      </vt:variant>
      <vt:variant>
        <vt:lpwstr/>
      </vt:variant>
      <vt:variant>
        <vt:lpwstr>_Toc69763637</vt:lpwstr>
      </vt:variant>
      <vt:variant>
        <vt:i4>1572913</vt:i4>
      </vt:variant>
      <vt:variant>
        <vt:i4>80</vt:i4>
      </vt:variant>
      <vt:variant>
        <vt:i4>0</vt:i4>
      </vt:variant>
      <vt:variant>
        <vt:i4>5</vt:i4>
      </vt:variant>
      <vt:variant>
        <vt:lpwstr/>
      </vt:variant>
      <vt:variant>
        <vt:lpwstr>_Toc69763636</vt:lpwstr>
      </vt:variant>
      <vt:variant>
        <vt:i4>1769521</vt:i4>
      </vt:variant>
      <vt:variant>
        <vt:i4>74</vt:i4>
      </vt:variant>
      <vt:variant>
        <vt:i4>0</vt:i4>
      </vt:variant>
      <vt:variant>
        <vt:i4>5</vt:i4>
      </vt:variant>
      <vt:variant>
        <vt:lpwstr/>
      </vt:variant>
      <vt:variant>
        <vt:lpwstr>_Toc69763635</vt:lpwstr>
      </vt:variant>
      <vt:variant>
        <vt:i4>1703985</vt:i4>
      </vt:variant>
      <vt:variant>
        <vt:i4>68</vt:i4>
      </vt:variant>
      <vt:variant>
        <vt:i4>0</vt:i4>
      </vt:variant>
      <vt:variant>
        <vt:i4>5</vt:i4>
      </vt:variant>
      <vt:variant>
        <vt:lpwstr/>
      </vt:variant>
      <vt:variant>
        <vt:lpwstr>_Toc69763634</vt:lpwstr>
      </vt:variant>
      <vt:variant>
        <vt:i4>1900593</vt:i4>
      </vt:variant>
      <vt:variant>
        <vt:i4>62</vt:i4>
      </vt:variant>
      <vt:variant>
        <vt:i4>0</vt:i4>
      </vt:variant>
      <vt:variant>
        <vt:i4>5</vt:i4>
      </vt:variant>
      <vt:variant>
        <vt:lpwstr/>
      </vt:variant>
      <vt:variant>
        <vt:lpwstr>_Toc69763633</vt:lpwstr>
      </vt:variant>
      <vt:variant>
        <vt:i4>1835057</vt:i4>
      </vt:variant>
      <vt:variant>
        <vt:i4>56</vt:i4>
      </vt:variant>
      <vt:variant>
        <vt:i4>0</vt:i4>
      </vt:variant>
      <vt:variant>
        <vt:i4>5</vt:i4>
      </vt:variant>
      <vt:variant>
        <vt:lpwstr/>
      </vt:variant>
      <vt:variant>
        <vt:lpwstr>_Toc69763632</vt:lpwstr>
      </vt:variant>
      <vt:variant>
        <vt:i4>2031665</vt:i4>
      </vt:variant>
      <vt:variant>
        <vt:i4>50</vt:i4>
      </vt:variant>
      <vt:variant>
        <vt:i4>0</vt:i4>
      </vt:variant>
      <vt:variant>
        <vt:i4>5</vt:i4>
      </vt:variant>
      <vt:variant>
        <vt:lpwstr/>
      </vt:variant>
      <vt:variant>
        <vt:lpwstr>_Toc69763631</vt:lpwstr>
      </vt:variant>
      <vt:variant>
        <vt:i4>1966129</vt:i4>
      </vt:variant>
      <vt:variant>
        <vt:i4>44</vt:i4>
      </vt:variant>
      <vt:variant>
        <vt:i4>0</vt:i4>
      </vt:variant>
      <vt:variant>
        <vt:i4>5</vt:i4>
      </vt:variant>
      <vt:variant>
        <vt:lpwstr/>
      </vt:variant>
      <vt:variant>
        <vt:lpwstr>_Toc69763630</vt:lpwstr>
      </vt:variant>
      <vt:variant>
        <vt:i4>1507376</vt:i4>
      </vt:variant>
      <vt:variant>
        <vt:i4>38</vt:i4>
      </vt:variant>
      <vt:variant>
        <vt:i4>0</vt:i4>
      </vt:variant>
      <vt:variant>
        <vt:i4>5</vt:i4>
      </vt:variant>
      <vt:variant>
        <vt:lpwstr/>
      </vt:variant>
      <vt:variant>
        <vt:lpwstr>_Toc69763629</vt:lpwstr>
      </vt:variant>
      <vt:variant>
        <vt:i4>1441840</vt:i4>
      </vt:variant>
      <vt:variant>
        <vt:i4>32</vt:i4>
      </vt:variant>
      <vt:variant>
        <vt:i4>0</vt:i4>
      </vt:variant>
      <vt:variant>
        <vt:i4>5</vt:i4>
      </vt:variant>
      <vt:variant>
        <vt:lpwstr/>
      </vt:variant>
      <vt:variant>
        <vt:lpwstr>_Toc69763628</vt:lpwstr>
      </vt:variant>
      <vt:variant>
        <vt:i4>1638448</vt:i4>
      </vt:variant>
      <vt:variant>
        <vt:i4>26</vt:i4>
      </vt:variant>
      <vt:variant>
        <vt:i4>0</vt:i4>
      </vt:variant>
      <vt:variant>
        <vt:i4>5</vt:i4>
      </vt:variant>
      <vt:variant>
        <vt:lpwstr/>
      </vt:variant>
      <vt:variant>
        <vt:lpwstr>_Toc69763627</vt:lpwstr>
      </vt:variant>
      <vt:variant>
        <vt:i4>1572912</vt:i4>
      </vt:variant>
      <vt:variant>
        <vt:i4>20</vt:i4>
      </vt:variant>
      <vt:variant>
        <vt:i4>0</vt:i4>
      </vt:variant>
      <vt:variant>
        <vt:i4>5</vt:i4>
      </vt:variant>
      <vt:variant>
        <vt:lpwstr/>
      </vt:variant>
      <vt:variant>
        <vt:lpwstr>_Toc69763626</vt:lpwstr>
      </vt:variant>
      <vt:variant>
        <vt:i4>1769520</vt:i4>
      </vt:variant>
      <vt:variant>
        <vt:i4>14</vt:i4>
      </vt:variant>
      <vt:variant>
        <vt:i4>0</vt:i4>
      </vt:variant>
      <vt:variant>
        <vt:i4>5</vt:i4>
      </vt:variant>
      <vt:variant>
        <vt:lpwstr/>
      </vt:variant>
      <vt:variant>
        <vt:lpwstr>_Toc69763625</vt:lpwstr>
      </vt:variant>
      <vt:variant>
        <vt:i4>1703984</vt:i4>
      </vt:variant>
      <vt:variant>
        <vt:i4>8</vt:i4>
      </vt:variant>
      <vt:variant>
        <vt:i4>0</vt:i4>
      </vt:variant>
      <vt:variant>
        <vt:i4>5</vt:i4>
      </vt:variant>
      <vt:variant>
        <vt:lpwstr/>
      </vt:variant>
      <vt:variant>
        <vt:lpwstr>_Toc69763624</vt:lpwstr>
      </vt:variant>
      <vt:variant>
        <vt:i4>1900592</vt:i4>
      </vt:variant>
      <vt:variant>
        <vt:i4>2</vt:i4>
      </vt:variant>
      <vt:variant>
        <vt:i4>0</vt:i4>
      </vt:variant>
      <vt:variant>
        <vt:i4>5</vt:i4>
      </vt:variant>
      <vt:variant>
        <vt:lpwstr/>
      </vt:variant>
      <vt:variant>
        <vt:lpwstr>_Toc69763623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Projet Vote électronique elections Pro du MI</dc:title>
  <dc:subject/>
  <dc:creator>ALBERT Valérie</dc:creator>
  <cp:keywords/>
  <cp:lastModifiedBy>ALBERT Valerie</cp:lastModifiedBy>
  <cp:revision>2</cp:revision>
  <cp:lastPrinted>2024-11-12T14:51:00Z</cp:lastPrinted>
  <dcterms:created xsi:type="dcterms:W3CDTF">2025-05-26T14:15:00Z</dcterms:created>
  <dcterms:modified xsi:type="dcterms:W3CDTF">2025-05-26T14:15:00Z</dcterms:modified>
</cp:coreProperties>
</file>